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5C" w:rsidRDefault="000B2EC8" w:rsidP="007B045C">
      <w:pPr>
        <w:pStyle w:val="20"/>
        <w:spacing w:after="0"/>
        <w:jc w:val="right"/>
        <w:rPr>
          <w:b w:val="0"/>
          <w:sz w:val="24"/>
          <w:szCs w:val="24"/>
        </w:rPr>
      </w:pPr>
      <w:r>
        <w:t xml:space="preserve">                                        </w:t>
      </w:r>
      <w:r w:rsidR="007B045C">
        <w:rPr>
          <w:b w:val="0"/>
          <w:sz w:val="24"/>
          <w:szCs w:val="24"/>
        </w:rPr>
        <w:t>Приложение № 5</w:t>
      </w:r>
      <w:bookmarkStart w:id="0" w:name="_GoBack"/>
      <w:bookmarkEnd w:id="0"/>
    </w:p>
    <w:p w:rsidR="007B045C" w:rsidRDefault="007B045C" w:rsidP="007B045C">
      <w:pPr>
        <w:pStyle w:val="20"/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приказу от «___»__________20__г.</w:t>
      </w:r>
    </w:p>
    <w:p w:rsidR="007B045C" w:rsidRDefault="007B045C" w:rsidP="007B045C">
      <w:pPr>
        <w:pStyle w:val="20"/>
        <w:spacing w:after="0"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___-д</w:t>
      </w:r>
    </w:p>
    <w:p w:rsidR="000B2EC8" w:rsidRDefault="000B2EC8" w:rsidP="000B2EC8">
      <w:pPr>
        <w:pStyle w:val="20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0B2EC8" w:rsidRDefault="000B2EC8" w:rsidP="000B2EC8">
      <w:pPr>
        <w:pStyle w:val="20"/>
        <w:spacing w:after="0"/>
      </w:pPr>
      <w:r>
        <w:t xml:space="preserve">                                                                                                                                                     </w:t>
      </w: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20"/>
        <w:spacing w:after="0"/>
      </w:pPr>
    </w:p>
    <w:p w:rsidR="000B2EC8" w:rsidRDefault="00B75047" w:rsidP="000B2EC8">
      <w:pPr>
        <w:pStyle w:val="20"/>
        <w:spacing w:after="0"/>
      </w:pPr>
      <w:r>
        <w:t>Положение</w:t>
      </w:r>
      <w:r w:rsidR="000B2EC8">
        <w:t xml:space="preserve">                                                                                                                          </w:t>
      </w:r>
      <w:r w:rsidR="004D035D">
        <w:t xml:space="preserve">по организации доставки экзаменационных </w:t>
      </w:r>
      <w:r w:rsidR="000B2EC8">
        <w:t xml:space="preserve">  </w:t>
      </w:r>
      <w:r w:rsidR="004D035D">
        <w:t>материалов</w:t>
      </w:r>
      <w:r w:rsidR="004D035D">
        <w:br/>
        <w:t>для проведения государственной итоговой аттестации</w:t>
      </w:r>
      <w:r w:rsidR="004D035D">
        <w:br/>
        <w:t>по образовательным программам среднего общего</w:t>
      </w:r>
      <w:r w:rsidR="004D035D">
        <w:br/>
        <w:t>образования в форме единого государственного экзамена</w:t>
      </w:r>
      <w:r>
        <w:br/>
      </w:r>
      <w:r w:rsidR="004D035D">
        <w:t xml:space="preserve"> </w:t>
      </w:r>
      <w:r w:rsidR="000B2EC8">
        <w:t xml:space="preserve"> </w:t>
      </w:r>
      <w:r w:rsidR="004D035D">
        <w:t xml:space="preserve">в </w:t>
      </w:r>
      <w:r w:rsidR="000B2EC8">
        <w:t>2021 г</w:t>
      </w:r>
      <w:r w:rsidR="007B045C">
        <w:t>оду</w:t>
      </w:r>
    </w:p>
    <w:p w:rsidR="000B2EC8" w:rsidRDefault="000B2EC8" w:rsidP="000B2EC8">
      <w:pPr>
        <w:pStyle w:val="20"/>
        <w:spacing w:after="0"/>
      </w:pPr>
    </w:p>
    <w:p w:rsidR="000B2EC8" w:rsidRDefault="000B2EC8" w:rsidP="000B2EC8">
      <w:pPr>
        <w:pStyle w:val="50"/>
        <w:jc w:val="left"/>
      </w:pPr>
    </w:p>
    <w:p w:rsidR="000B2EC8" w:rsidRDefault="000B2EC8" w:rsidP="000B2EC8">
      <w:pPr>
        <w:pStyle w:val="50"/>
        <w:jc w:val="left"/>
      </w:pPr>
    </w:p>
    <w:p w:rsidR="000B2EC8" w:rsidRDefault="000B2EC8" w:rsidP="000B2EC8">
      <w:pPr>
        <w:pStyle w:val="50"/>
        <w:jc w:val="left"/>
      </w:pPr>
    </w:p>
    <w:p w:rsidR="007B045C" w:rsidRDefault="007B045C" w:rsidP="000B2EC8">
      <w:pPr>
        <w:pStyle w:val="50"/>
        <w:jc w:val="left"/>
      </w:pPr>
    </w:p>
    <w:p w:rsidR="007B045C" w:rsidRDefault="007B045C" w:rsidP="007B045C">
      <w:pPr>
        <w:pStyle w:val="50"/>
        <w:spacing w:after="0"/>
        <w:rPr>
          <w:b w:val="0"/>
          <w:sz w:val="24"/>
          <w:szCs w:val="24"/>
        </w:rPr>
      </w:pPr>
    </w:p>
    <w:p w:rsidR="007B045C" w:rsidRDefault="007B045C" w:rsidP="007B045C">
      <w:pPr>
        <w:pStyle w:val="50"/>
        <w:spacing w:after="0"/>
        <w:rPr>
          <w:b w:val="0"/>
          <w:sz w:val="24"/>
          <w:szCs w:val="24"/>
        </w:rPr>
      </w:pPr>
    </w:p>
    <w:p w:rsidR="007B045C" w:rsidRDefault="007B045C" w:rsidP="007B045C">
      <w:pPr>
        <w:pStyle w:val="50"/>
        <w:spacing w:after="0"/>
        <w:rPr>
          <w:b w:val="0"/>
          <w:sz w:val="24"/>
          <w:szCs w:val="24"/>
        </w:rPr>
      </w:pPr>
    </w:p>
    <w:p w:rsidR="000B2EC8" w:rsidRPr="007B045C" w:rsidRDefault="007B045C" w:rsidP="007B045C">
      <w:pPr>
        <w:pStyle w:val="50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7B045C">
        <w:rPr>
          <w:b w:val="0"/>
          <w:sz w:val="24"/>
          <w:szCs w:val="24"/>
        </w:rPr>
        <w:t>. Кызыл</w:t>
      </w:r>
    </w:p>
    <w:p w:rsidR="00C70095" w:rsidRPr="000C4E73" w:rsidRDefault="004D035D">
      <w:pPr>
        <w:pStyle w:val="50"/>
      </w:pPr>
      <w:r w:rsidRPr="000C4E73">
        <w:lastRenderedPageBreak/>
        <w:t>Оглавление</w:t>
      </w:r>
    </w:p>
    <w:p w:rsidR="00C70095" w:rsidRPr="000C4E73" w:rsidRDefault="007B045C">
      <w:pPr>
        <w:pStyle w:val="40"/>
        <w:numPr>
          <w:ilvl w:val="0"/>
          <w:numId w:val="1"/>
        </w:numPr>
        <w:tabs>
          <w:tab w:val="left" w:pos="440"/>
        </w:tabs>
      </w:pPr>
      <w:hyperlink w:anchor="bookmark7" w:tooltip="Current Document">
        <w:bookmarkStart w:id="1" w:name="bookmark0"/>
        <w:bookmarkEnd w:id="1"/>
        <w:r w:rsidR="004D035D" w:rsidRPr="000C4E73">
          <w:t>ОБЩАЯ ИНФОРМАЦИЯ ПО ОРГАНИЗАЦИИ ДОСТАВКИ ЭМ В СУБЪЕКТЫ РОССИЙСКОЙ</w:t>
        </w:r>
      </w:hyperlink>
    </w:p>
    <w:p w:rsidR="00C70095" w:rsidRPr="000C4E73" w:rsidRDefault="004D035D">
      <w:pPr>
        <w:pStyle w:val="a5"/>
        <w:tabs>
          <w:tab w:val="right" w:leader="dot" w:pos="10194"/>
        </w:tabs>
        <w:spacing w:after="140"/>
        <w:ind w:firstLine="0"/>
      </w:pPr>
      <w:r w:rsidRPr="000C4E73">
        <w:fldChar w:fldCharType="begin"/>
      </w:r>
      <w:r w:rsidRPr="000C4E73">
        <w:instrText xml:space="preserve"> TOC \o "1-5" \h \z </w:instrText>
      </w:r>
      <w:r w:rsidRPr="000C4E73">
        <w:fldChar w:fldCharType="separate"/>
      </w:r>
      <w:r w:rsidRPr="000C4E73">
        <w:t>ФЕДЕРАЦИИ</w:t>
      </w:r>
      <w:r w:rsidRPr="000C4E73">
        <w:tab/>
        <w:t>5</w:t>
      </w:r>
    </w:p>
    <w:p w:rsidR="00C70095" w:rsidRPr="000C4E73" w:rsidRDefault="007B045C">
      <w:pPr>
        <w:pStyle w:val="a5"/>
        <w:numPr>
          <w:ilvl w:val="0"/>
          <w:numId w:val="1"/>
        </w:numPr>
        <w:tabs>
          <w:tab w:val="left" w:pos="440"/>
        </w:tabs>
        <w:spacing w:after="0"/>
        <w:ind w:firstLine="0"/>
      </w:pPr>
      <w:hyperlink w:anchor="bookmark8" w:tooltip="Current Document">
        <w:bookmarkStart w:id="2" w:name="bookmark1"/>
        <w:bookmarkEnd w:id="2"/>
        <w:r w:rsidR="004D035D" w:rsidRPr="000C4E73">
          <w:t>ОРГАНИЗАЦИЯ РАБОТЫ С ЭМ В СУБЪЕКТАХ РОССИЙСКОЙ ФЕДЕРАЦИИ ДО ПРОВЕДЕНИЯ</w:t>
        </w:r>
      </w:hyperlink>
    </w:p>
    <w:p w:rsidR="00C70095" w:rsidRPr="000C4E73" w:rsidRDefault="004D035D">
      <w:pPr>
        <w:pStyle w:val="a5"/>
        <w:tabs>
          <w:tab w:val="right" w:leader="dot" w:pos="10194"/>
        </w:tabs>
        <w:spacing w:after="140"/>
        <w:ind w:firstLine="0"/>
      </w:pPr>
      <w:r w:rsidRPr="000C4E73">
        <w:t>ЭКЗАМЕНА</w:t>
      </w:r>
      <w:r w:rsidRPr="000C4E73">
        <w:tab/>
        <w:t>5</w:t>
      </w:r>
    </w:p>
    <w:p w:rsidR="00C70095" w:rsidRPr="000C4E73" w:rsidRDefault="004D035D">
      <w:pPr>
        <w:pStyle w:val="a5"/>
        <w:tabs>
          <w:tab w:val="right" w:leader="dot" w:pos="10194"/>
        </w:tabs>
        <w:spacing w:after="0"/>
        <w:ind w:firstLine="220"/>
        <w:jc w:val="both"/>
      </w:pPr>
      <w:r w:rsidRPr="000C4E73">
        <w:rPr>
          <w:iCs/>
        </w:rPr>
        <w:t>Д</w:t>
      </w:r>
      <w:r w:rsidRPr="000C4E73">
        <w:rPr>
          <w:iCs/>
          <w:sz w:val="16"/>
          <w:szCs w:val="16"/>
        </w:rPr>
        <w:t xml:space="preserve">ОСТАВКА </w:t>
      </w:r>
      <w:r w:rsidRPr="000C4E73">
        <w:rPr>
          <w:iCs/>
        </w:rPr>
        <w:t>ЭМ</w:t>
      </w:r>
      <w:r w:rsidRPr="000C4E73">
        <w:rPr>
          <w:iCs/>
        </w:rPr>
        <w:tab/>
      </w:r>
      <w:r w:rsidRPr="000C4E73">
        <w:rPr>
          <w:bCs w:val="0"/>
        </w:rPr>
        <w:t>5</w:t>
      </w:r>
    </w:p>
    <w:p w:rsidR="00C70095" w:rsidRPr="000C4E73" w:rsidRDefault="004D035D">
      <w:pPr>
        <w:pStyle w:val="a5"/>
        <w:tabs>
          <w:tab w:val="right" w:leader="dot" w:pos="10194"/>
        </w:tabs>
        <w:spacing w:after="0"/>
        <w:ind w:firstLine="220"/>
        <w:jc w:val="both"/>
      </w:pPr>
      <w:r w:rsidRPr="000C4E73">
        <w:rPr>
          <w:iCs/>
        </w:rPr>
        <w:t>Д</w:t>
      </w:r>
      <w:r w:rsidRPr="000C4E73">
        <w:rPr>
          <w:iCs/>
          <w:sz w:val="16"/>
          <w:szCs w:val="16"/>
        </w:rPr>
        <w:t>ОСТАВКА УПАКОВОЧНЫХ МАТЕРИАЛОВ</w:t>
      </w:r>
      <w:r w:rsidRPr="000C4E73">
        <w:rPr>
          <w:iCs/>
          <w:sz w:val="16"/>
          <w:szCs w:val="16"/>
        </w:rPr>
        <w:tab/>
      </w:r>
      <w:r w:rsidRPr="000C4E73">
        <w:rPr>
          <w:bCs w:val="0"/>
        </w:rPr>
        <w:t>7</w:t>
      </w:r>
    </w:p>
    <w:p w:rsidR="00C70095" w:rsidRPr="000C4E73" w:rsidRDefault="004D035D">
      <w:pPr>
        <w:pStyle w:val="a5"/>
        <w:tabs>
          <w:tab w:val="right" w:leader="dot" w:pos="10194"/>
        </w:tabs>
        <w:spacing w:after="0"/>
        <w:ind w:firstLine="220"/>
        <w:jc w:val="both"/>
      </w:pPr>
      <w:r w:rsidRPr="000C4E73">
        <w:rPr>
          <w:iCs/>
          <w:smallCaps/>
        </w:rPr>
        <w:t>Комплектование</w:t>
      </w:r>
      <w:r w:rsidRPr="000C4E73">
        <w:rPr>
          <w:iCs/>
        </w:rPr>
        <w:t xml:space="preserve"> ЭМ </w:t>
      </w:r>
      <w:r w:rsidRPr="000C4E73">
        <w:rPr>
          <w:iCs/>
          <w:smallCaps/>
        </w:rPr>
        <w:t>и отправка в</w:t>
      </w:r>
      <w:r w:rsidRPr="000C4E73">
        <w:rPr>
          <w:iCs/>
        </w:rPr>
        <w:t xml:space="preserve"> ППЭ</w:t>
      </w:r>
      <w:r w:rsidRPr="000C4E73">
        <w:rPr>
          <w:iCs/>
        </w:rPr>
        <w:tab/>
      </w:r>
      <w:r w:rsidRPr="000C4E73">
        <w:rPr>
          <w:bCs w:val="0"/>
        </w:rPr>
        <w:t>7</w:t>
      </w:r>
    </w:p>
    <w:p w:rsidR="00C70095" w:rsidRPr="000C4E73" w:rsidRDefault="004D035D">
      <w:pPr>
        <w:pStyle w:val="a5"/>
        <w:tabs>
          <w:tab w:val="right" w:leader="dot" w:pos="10194"/>
        </w:tabs>
        <w:spacing w:after="0"/>
        <w:ind w:firstLine="460"/>
        <w:jc w:val="both"/>
      </w:pPr>
      <w:r w:rsidRPr="000C4E73">
        <w:rPr>
          <w:iCs/>
        </w:rPr>
        <w:t>ЭМ на электронных носителях</w:t>
      </w:r>
      <w:r w:rsidRPr="000C4E73">
        <w:rPr>
          <w:iCs/>
        </w:rPr>
        <w:tab/>
      </w:r>
      <w:r w:rsidRPr="000C4E73">
        <w:rPr>
          <w:bCs w:val="0"/>
          <w:iCs/>
        </w:rPr>
        <w:t>7</w:t>
      </w:r>
    </w:p>
    <w:p w:rsidR="00C70095" w:rsidRPr="000C4E73" w:rsidRDefault="004D035D">
      <w:pPr>
        <w:pStyle w:val="a5"/>
        <w:tabs>
          <w:tab w:val="right" w:leader="dot" w:pos="10194"/>
        </w:tabs>
        <w:spacing w:after="0"/>
        <w:ind w:firstLine="460"/>
        <w:jc w:val="both"/>
      </w:pPr>
      <w:r w:rsidRPr="000C4E73">
        <w:rPr>
          <w:iCs/>
        </w:rPr>
        <w:t>ЭМ на бумажных носителях. ЭМ, изготовленные рельефно-точечным шрифтом Брайля</w:t>
      </w:r>
      <w:r w:rsidRPr="000C4E73">
        <w:rPr>
          <w:iCs/>
        </w:rPr>
        <w:tab/>
      </w:r>
      <w:r w:rsidRPr="000C4E73">
        <w:rPr>
          <w:bCs w:val="0"/>
          <w:iCs/>
        </w:rPr>
        <w:t>8</w:t>
      </w:r>
    </w:p>
    <w:p w:rsidR="00C70095" w:rsidRPr="000C4E73" w:rsidRDefault="004D035D">
      <w:pPr>
        <w:pStyle w:val="a5"/>
        <w:tabs>
          <w:tab w:val="right" w:leader="dot" w:pos="10194"/>
        </w:tabs>
        <w:spacing w:after="140"/>
        <w:ind w:firstLine="460"/>
        <w:jc w:val="both"/>
      </w:pPr>
      <w:r w:rsidRPr="000C4E73">
        <w:rPr>
          <w:iCs/>
        </w:rPr>
        <w:t>ЭМ, доставляемые по сети Интернет</w:t>
      </w:r>
      <w:r w:rsidRPr="000C4E73">
        <w:rPr>
          <w:iCs/>
        </w:rPr>
        <w:tab/>
      </w:r>
      <w:r w:rsidRPr="000C4E73">
        <w:rPr>
          <w:bCs w:val="0"/>
          <w:iCs/>
        </w:rPr>
        <w:t>10</w:t>
      </w:r>
    </w:p>
    <w:p w:rsidR="00C70095" w:rsidRPr="000C4E73" w:rsidRDefault="007B045C">
      <w:pPr>
        <w:pStyle w:val="a5"/>
        <w:numPr>
          <w:ilvl w:val="0"/>
          <w:numId w:val="1"/>
        </w:numPr>
        <w:tabs>
          <w:tab w:val="left" w:pos="440"/>
          <w:tab w:val="right" w:leader="dot" w:pos="10194"/>
        </w:tabs>
        <w:spacing w:after="140"/>
        <w:ind w:firstLine="0"/>
      </w:pPr>
      <w:hyperlink w:anchor="bookmark19" w:tooltip="Current Document">
        <w:bookmarkStart w:id="3" w:name="bookmark2"/>
        <w:bookmarkEnd w:id="3"/>
        <w:r w:rsidR="004D035D" w:rsidRPr="000C4E73">
          <w:t>РАБОТА С УДАЛЕННОЙ СТАНЦИЕЙ ПРИЁМКИ</w:t>
        </w:r>
        <w:r w:rsidR="004D035D" w:rsidRPr="000C4E73">
          <w:tab/>
          <w:t>12</w:t>
        </w:r>
      </w:hyperlink>
    </w:p>
    <w:p w:rsidR="00C70095" w:rsidRPr="000C4E73" w:rsidRDefault="007B045C">
      <w:pPr>
        <w:pStyle w:val="a5"/>
        <w:tabs>
          <w:tab w:val="right" w:leader="dot" w:pos="10194"/>
        </w:tabs>
        <w:spacing w:after="140"/>
        <w:ind w:firstLine="0"/>
      </w:pPr>
      <w:hyperlink w:anchor="bookmark24" w:tooltip="Current Document">
        <w:r w:rsidR="004D035D" w:rsidRPr="000C4E73">
          <w:t>ПРИЛОЖЕНИЕ 1. РЕЕСТР ФОРМЫ Ф5. ПРИМЕР ЗАПОЛНЕНИЯ</w:t>
        </w:r>
        <w:r w:rsidR="004D035D" w:rsidRPr="000C4E73">
          <w:tab/>
          <w:t>13</w:t>
        </w:r>
      </w:hyperlink>
    </w:p>
    <w:p w:rsidR="00C70095" w:rsidRPr="000C4E73" w:rsidRDefault="004D035D">
      <w:pPr>
        <w:pStyle w:val="a5"/>
        <w:tabs>
          <w:tab w:val="right" w:leader="dot" w:pos="10194"/>
        </w:tabs>
        <w:spacing w:after="140"/>
        <w:ind w:firstLine="0"/>
      </w:pPr>
      <w:r w:rsidRPr="000C4E73">
        <w:t>ПРИЛОЖЕНИЕ 2. РЕЕСТР ФОРМЫ Ф1. ПРИМЕР ЗАПОЛНЕНИЯ</w:t>
      </w:r>
      <w:r w:rsidRPr="000C4E73">
        <w:tab/>
        <w:t>14</w:t>
      </w:r>
    </w:p>
    <w:p w:rsidR="00C70095" w:rsidRPr="000C4E73" w:rsidRDefault="004D035D">
      <w:pPr>
        <w:pStyle w:val="a5"/>
        <w:tabs>
          <w:tab w:val="right" w:leader="dot" w:pos="10194"/>
        </w:tabs>
        <w:spacing w:after="80"/>
        <w:ind w:firstLine="0"/>
      </w:pPr>
      <w:r w:rsidRPr="000C4E73">
        <w:t>ПРИЛОЖЕНИЕ 3. ФОРМА АДРЕСНОЙ БИРКИ, ПРЕДОСТАВЛЯЕМОЙ ПЕРЕВОЗЧИКОМ</w:t>
      </w:r>
      <w:r w:rsidRPr="000C4E73">
        <w:tab/>
        <w:t>15</w:t>
      </w:r>
      <w:r w:rsidRPr="000C4E73">
        <w:br w:type="page"/>
      </w:r>
      <w:r w:rsidRPr="000C4E73">
        <w:fldChar w:fldCharType="end"/>
      </w:r>
    </w:p>
    <w:p w:rsidR="00C70095" w:rsidRDefault="004D035D">
      <w:pPr>
        <w:pStyle w:val="1"/>
        <w:spacing w:after="64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условных обозначений, сокращений и терминов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7531"/>
      </w:tblGrid>
      <w:tr w:rsidR="00C70095">
        <w:trPr>
          <w:trHeight w:hRule="exact" w:val="31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ВДП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Возвратный доставочный пакет</w:t>
            </w:r>
          </w:p>
        </w:tc>
      </w:tr>
      <w:tr w:rsidR="00C70095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ГИА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C70095">
        <w:trPr>
          <w:trHeight w:hRule="exact" w:val="60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ГЭК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2366"/>
                <w:tab w:val="left" w:pos="4776"/>
                <w:tab w:val="left" w:pos="6322"/>
              </w:tabs>
              <w:ind w:firstLine="0"/>
              <w:jc w:val="both"/>
            </w:pPr>
            <w:r>
              <w:t>Государственная</w:t>
            </w:r>
            <w:r>
              <w:tab/>
              <w:t>экзаменационная</w:t>
            </w:r>
            <w:r>
              <w:tab/>
              <w:t>комиссия</w:t>
            </w:r>
            <w:r>
              <w:tab/>
              <w:t>субъекта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Российской Федерации</w:t>
            </w:r>
          </w:p>
        </w:tc>
      </w:tr>
      <w:tr w:rsidR="00C70095">
        <w:trPr>
          <w:trHeight w:hRule="exact" w:val="31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ЕГЭ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Единый государственный экзамен</w:t>
            </w:r>
          </w:p>
        </w:tc>
      </w:tr>
      <w:tr w:rsidR="00C70095">
        <w:trPr>
          <w:trHeight w:hRule="exact" w:val="3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ЕРБД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Единая распределенная база данных</w:t>
            </w:r>
          </w:p>
        </w:tc>
      </w:tr>
      <w:tr w:rsidR="00C70095">
        <w:trPr>
          <w:trHeight w:hRule="exact" w:val="3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ИК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Индивидуальный комплект экзаменационных материалов</w:t>
            </w:r>
          </w:p>
        </w:tc>
      </w:tr>
      <w:tr w:rsidR="00C70095">
        <w:trPr>
          <w:trHeight w:hRule="exact" w:val="31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КИМ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Контрольные измерительные материалы</w:t>
            </w:r>
          </w:p>
        </w:tc>
      </w:tr>
      <w:tr w:rsidR="00C70095">
        <w:trPr>
          <w:trHeight w:hRule="exact" w:val="60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Контрольный лист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Последний лист ИК участника экзаменов, содержащий сведения о бланке регистрации и номере КИМ</w:t>
            </w:r>
          </w:p>
        </w:tc>
      </w:tr>
      <w:tr w:rsidR="00C70095">
        <w:trPr>
          <w:trHeight w:hRule="exact" w:val="9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ОИВ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C70095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Короб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771"/>
                <w:tab w:val="left" w:pos="2611"/>
                <w:tab w:val="left" w:pos="3797"/>
                <w:tab w:val="left" w:pos="5611"/>
                <w:tab w:val="left" w:pos="6317"/>
              </w:tabs>
              <w:ind w:firstLine="0"/>
              <w:jc w:val="both"/>
            </w:pPr>
            <w:r>
              <w:t>Упаковочная</w:t>
            </w:r>
            <w:r>
              <w:tab/>
              <w:t>тара,</w:t>
            </w:r>
            <w:r>
              <w:tab/>
              <w:t>которая</w:t>
            </w:r>
            <w:r>
              <w:tab/>
              <w:t>используется</w:t>
            </w:r>
            <w:r>
              <w:tab/>
              <w:t>для</w:t>
            </w:r>
            <w:r>
              <w:tab/>
              <w:t>доставки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экзаменационных материалов с места производства в ОИВ</w:t>
            </w:r>
          </w:p>
        </w:tc>
      </w:tr>
      <w:tr w:rsidR="00C70095">
        <w:trPr>
          <w:trHeight w:hRule="exact" w:val="3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ЭМ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Экзаменационные материалы</w:t>
            </w:r>
          </w:p>
        </w:tc>
      </w:tr>
      <w:tr w:rsidR="00C70095">
        <w:trPr>
          <w:trHeight w:hRule="exact" w:val="9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Перевозчик упаковки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973"/>
                <w:tab w:val="left" w:pos="4363"/>
                <w:tab w:val="left" w:pos="5822"/>
              </w:tabs>
              <w:ind w:firstLine="0"/>
              <w:jc w:val="both"/>
            </w:pPr>
            <w:r>
              <w:t>Организация,</w:t>
            </w:r>
            <w:r>
              <w:tab/>
              <w:t>осуществляющая</w:t>
            </w:r>
            <w:r>
              <w:tab/>
              <w:t>доставку</w:t>
            </w:r>
            <w:r>
              <w:tab/>
              <w:t>упаковочных</w:t>
            </w:r>
          </w:p>
          <w:p w:rsidR="00C70095" w:rsidRDefault="004D035D">
            <w:pPr>
              <w:pStyle w:val="a7"/>
              <w:tabs>
                <w:tab w:val="left" w:pos="1603"/>
                <w:tab w:val="left" w:pos="2266"/>
                <w:tab w:val="left" w:pos="4282"/>
                <w:tab w:val="left" w:pos="6043"/>
              </w:tabs>
              <w:ind w:firstLine="0"/>
              <w:jc w:val="both"/>
            </w:pPr>
            <w:r>
              <w:t>материалов</w:t>
            </w:r>
            <w:r>
              <w:tab/>
              <w:t>(не</w:t>
            </w:r>
            <w:r>
              <w:tab/>
              <w:t>предъявляются</w:t>
            </w:r>
            <w:r>
              <w:tab/>
              <w:t>специальные</w:t>
            </w:r>
            <w:r>
              <w:tab/>
              <w:t>требования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по обеспечению безопасности доставляемых грузов)</w:t>
            </w:r>
          </w:p>
        </w:tc>
      </w:tr>
      <w:tr w:rsidR="00C70095">
        <w:trPr>
          <w:trHeight w:hRule="exact" w:val="9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Перевозчик ЭМ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800"/>
                <w:tab w:val="left" w:pos="4022"/>
              </w:tabs>
              <w:ind w:firstLine="0"/>
              <w:jc w:val="both"/>
            </w:pPr>
            <w:r>
              <w:t>Организация,</w:t>
            </w:r>
            <w:r>
              <w:tab/>
              <w:t>осуществляющая</w:t>
            </w:r>
            <w:r>
              <w:tab/>
              <w:t>доставку экзаменационных</w:t>
            </w:r>
          </w:p>
          <w:p w:rsidR="00C70095" w:rsidRDefault="004D035D">
            <w:pPr>
              <w:pStyle w:val="a7"/>
              <w:tabs>
                <w:tab w:val="left" w:pos="1795"/>
                <w:tab w:val="left" w:pos="4090"/>
                <w:tab w:val="left" w:pos="6048"/>
              </w:tabs>
              <w:ind w:firstLine="0"/>
              <w:jc w:val="both"/>
            </w:pPr>
            <w:r>
              <w:t>материалов</w:t>
            </w:r>
            <w:r>
              <w:tab/>
              <w:t>(предъявляются</w:t>
            </w:r>
            <w:r>
              <w:tab/>
              <w:t>специальные</w:t>
            </w:r>
            <w:r>
              <w:tab/>
              <w:t>требования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по обеспечению безопасности доставляемых грузов)</w:t>
            </w:r>
          </w:p>
        </w:tc>
      </w:tr>
      <w:tr w:rsidR="00C70095">
        <w:trPr>
          <w:trHeight w:hRule="exact" w:val="60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ППЭ ТОМ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Пункт проведения экзамена, расположенный в труднодоступной и отдаленной местности</w:t>
            </w:r>
          </w:p>
        </w:tc>
      </w:tr>
      <w:tr w:rsidR="00C70095">
        <w:trPr>
          <w:trHeight w:hRule="exact" w:val="3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Реестр Ф1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Реестр на прием экзаменационных материалов</w:t>
            </w:r>
          </w:p>
        </w:tc>
      </w:tr>
      <w:tr w:rsidR="00C70095">
        <w:trPr>
          <w:trHeight w:hRule="exact" w:val="31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</w:pPr>
            <w:r>
              <w:t>Реестр Ф5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Реестр на вручение экзаменационных материалов</w:t>
            </w:r>
          </w:p>
        </w:tc>
      </w:tr>
      <w:tr w:rsidR="00C70095">
        <w:trPr>
          <w:trHeight w:hRule="exact" w:val="60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РЦОИ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973"/>
                <w:tab w:val="left" w:pos="3000"/>
                <w:tab w:val="left" w:pos="4526"/>
                <w:tab w:val="left" w:pos="6322"/>
              </w:tabs>
              <w:ind w:firstLine="0"/>
              <w:jc w:val="both"/>
            </w:pPr>
            <w:r>
              <w:t>Региональный</w:t>
            </w:r>
            <w:r>
              <w:tab/>
              <w:t>центр</w:t>
            </w:r>
            <w:r>
              <w:tab/>
              <w:t>обработки</w:t>
            </w:r>
            <w:r>
              <w:tab/>
              <w:t>информации</w:t>
            </w:r>
            <w:r>
              <w:tab/>
              <w:t>субъекта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Российской Федерации</w:t>
            </w:r>
          </w:p>
        </w:tc>
      </w:tr>
      <w:tr w:rsidR="00C70095">
        <w:trPr>
          <w:trHeight w:hRule="exact" w:val="270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proofErr w:type="spellStart"/>
            <w:r>
              <w:t>Спецпакет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 xml:space="preserve">Пакет, содержащий экзаменационные материалы, изготовленные по бумажной технологии (количество ИК в </w:t>
            </w:r>
            <w:proofErr w:type="spellStart"/>
            <w:r>
              <w:t>спецпакете</w:t>
            </w:r>
            <w:proofErr w:type="spellEnd"/>
            <w:r>
              <w:t xml:space="preserve"> - 5) для 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свободы;</w:t>
            </w:r>
          </w:p>
          <w:p w:rsidR="00C70095" w:rsidRDefault="004D035D">
            <w:pPr>
              <w:pStyle w:val="a7"/>
              <w:tabs>
                <w:tab w:val="left" w:pos="2621"/>
                <w:tab w:val="left" w:pos="4046"/>
                <w:tab w:val="left" w:pos="5227"/>
                <w:tab w:val="left" w:pos="6946"/>
              </w:tabs>
              <w:ind w:firstLine="0"/>
              <w:jc w:val="both"/>
            </w:pPr>
            <w:r>
              <w:t>Пакет, содержащий экзаменационные материалы, изготовленные рельефно-точечным</w:t>
            </w:r>
            <w:r>
              <w:tab/>
              <w:t>шрифтом</w:t>
            </w:r>
            <w:r>
              <w:tab/>
              <w:t>Брайля</w:t>
            </w:r>
            <w:r>
              <w:tab/>
              <w:t>(количество</w:t>
            </w:r>
            <w:r>
              <w:tab/>
              <w:t>ИК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 xml:space="preserve">в </w:t>
            </w:r>
            <w:proofErr w:type="spellStart"/>
            <w:r>
              <w:t>спецпакете</w:t>
            </w:r>
            <w:proofErr w:type="spellEnd"/>
            <w:r>
              <w:t xml:space="preserve"> - 1)</w:t>
            </w:r>
          </w:p>
        </w:tc>
      </w:tr>
      <w:tr w:rsidR="00C70095">
        <w:trPr>
          <w:trHeight w:hRule="exact" w:val="91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tabs>
                <w:tab w:val="left" w:pos="1800"/>
              </w:tabs>
              <w:ind w:firstLine="0"/>
            </w:pPr>
            <w:r>
              <w:t>Удаленная</w:t>
            </w:r>
            <w:r>
              <w:tab/>
              <w:t>станция</w:t>
            </w:r>
          </w:p>
          <w:p w:rsidR="00C70095" w:rsidRDefault="004D035D">
            <w:pPr>
              <w:pStyle w:val="a7"/>
              <w:ind w:firstLine="0"/>
            </w:pPr>
            <w:r>
              <w:t>приёмки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Специальное программное обеспечение «Удаленная станция приёмки», предназначенное для автоматизации работ по приему и выдаче экзаменационных материалов без соединения с ЕРБД</w:t>
            </w:r>
          </w:p>
        </w:tc>
      </w:tr>
    </w:tbl>
    <w:p w:rsidR="00C70095" w:rsidRDefault="004D03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7531"/>
      </w:tblGrid>
      <w:tr w:rsidR="00C70095">
        <w:trPr>
          <w:trHeight w:hRule="exact" w:val="12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lastRenderedPageBreak/>
              <w:t>Форма ППЭ-11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3355"/>
                <w:tab w:val="left" w:pos="5352"/>
              </w:tabs>
              <w:ind w:firstLine="0"/>
              <w:jc w:val="both"/>
            </w:pPr>
            <w:r>
              <w:t>Форма ППЭ-11 «Сопроводительный бланк к материалам единого государственного экзамена» сборника форм для проведения государственной итоговой</w:t>
            </w:r>
            <w:r>
              <w:tab/>
              <w:t>аттестации по</w:t>
            </w:r>
            <w:r>
              <w:tab/>
              <w:t>образовательным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программам среднего общего образования в 2021 году</w:t>
            </w:r>
          </w:p>
        </w:tc>
      </w:tr>
      <w:tr w:rsidR="00C70095">
        <w:trPr>
          <w:trHeight w:hRule="exact" w:val="120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Форма ППЭ-14-01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594"/>
                <w:tab w:val="left" w:pos="2045"/>
                <w:tab w:val="left" w:pos="3048"/>
                <w:tab w:val="left" w:pos="4402"/>
                <w:tab w:val="left" w:pos="5314"/>
                <w:tab w:val="left" w:pos="6019"/>
              </w:tabs>
              <w:ind w:firstLine="0"/>
              <w:jc w:val="both"/>
            </w:pPr>
            <w:r>
              <w:t>Форма ППЭ-14-01 «Акт приёма-передачи экзаменационных материалов</w:t>
            </w:r>
            <w:r>
              <w:tab/>
              <w:t>в</w:t>
            </w:r>
            <w:r>
              <w:tab/>
              <w:t>ППЭ»</w:t>
            </w:r>
            <w:r>
              <w:tab/>
              <w:t>сборника</w:t>
            </w:r>
            <w:r>
              <w:tab/>
              <w:t>форм</w:t>
            </w:r>
            <w:r>
              <w:tab/>
              <w:t>для</w:t>
            </w:r>
            <w:r>
              <w:tab/>
              <w:t>проведения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государственной итоговой аттестации по образовательным программам среднего общего образования в 2021 году</w:t>
            </w:r>
          </w:p>
        </w:tc>
      </w:tr>
      <w:tr w:rsidR="00C70095">
        <w:trPr>
          <w:trHeight w:hRule="exact" w:val="120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Форма ППЭ-14-03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ind w:firstLine="0"/>
              <w:jc w:val="both"/>
            </w:pPr>
            <w:r>
              <w:t>Форма ППЭ-14-03 «Опись доставочного сейф-пакета» сборника форм для проведения государственной итоговой аттестации по образовательным программам среднего общего образования в 2021 году</w:t>
            </w:r>
          </w:p>
        </w:tc>
      </w:tr>
      <w:tr w:rsidR="00C70095">
        <w:trPr>
          <w:trHeight w:hRule="exact" w:val="120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Форма ППЭ-14-04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037"/>
                <w:tab w:val="left" w:pos="1618"/>
                <w:tab w:val="left" w:pos="3077"/>
                <w:tab w:val="left" w:pos="4421"/>
                <w:tab w:val="left" w:pos="5323"/>
                <w:tab w:val="left" w:pos="6019"/>
              </w:tabs>
              <w:ind w:firstLine="0"/>
              <w:jc w:val="both"/>
            </w:pPr>
            <w:r>
              <w:t>Форма ППЭ-14-04 «Ведомость материалов доставочного сейф- пакета</w:t>
            </w:r>
            <w:r>
              <w:tab/>
              <w:t>по</w:t>
            </w:r>
            <w:r>
              <w:tab/>
              <w:t>экзамену»</w:t>
            </w:r>
            <w:r>
              <w:tab/>
              <w:t>сборника</w:t>
            </w:r>
            <w:r>
              <w:tab/>
              <w:t>форм</w:t>
            </w:r>
            <w:r>
              <w:tab/>
              <w:t>для</w:t>
            </w:r>
            <w:r>
              <w:tab/>
              <w:t>проведения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государственной итоговой аттестации по образовательным программам среднего общего образования в 2021 году</w:t>
            </w:r>
          </w:p>
        </w:tc>
      </w:tr>
      <w:tr w:rsidR="00C70095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ФЦТ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915"/>
                <w:tab w:val="left" w:pos="4243"/>
                <w:tab w:val="left" w:pos="5962"/>
              </w:tabs>
              <w:ind w:firstLine="0"/>
              <w:jc w:val="both"/>
            </w:pPr>
            <w:r>
              <w:t>Федеральное</w:t>
            </w:r>
            <w:r>
              <w:tab/>
              <w:t>государственное</w:t>
            </w:r>
            <w:r>
              <w:tab/>
              <w:t>бюджетное</w:t>
            </w:r>
            <w:r>
              <w:tab/>
              <w:t>учреждение</w:t>
            </w:r>
          </w:p>
          <w:p w:rsidR="00C70095" w:rsidRDefault="004D035D">
            <w:pPr>
              <w:pStyle w:val="a7"/>
              <w:spacing w:line="233" w:lineRule="auto"/>
              <w:ind w:firstLine="0"/>
              <w:jc w:val="both"/>
            </w:pPr>
            <w:r>
              <w:t>«Федеральный центр тестирования»</w:t>
            </w:r>
          </w:p>
        </w:tc>
      </w:tr>
      <w:tr w:rsidR="00C70095">
        <w:trPr>
          <w:trHeight w:hRule="exact" w:val="150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ind w:firstLine="0"/>
            </w:pPr>
            <w:r>
              <w:t>Электронный носитель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tabs>
                <w:tab w:val="left" w:pos="1838"/>
                <w:tab w:val="left" w:pos="3178"/>
                <w:tab w:val="left" w:pos="3629"/>
                <w:tab w:val="left" w:pos="4891"/>
                <w:tab w:val="left" w:pos="6134"/>
              </w:tabs>
              <w:ind w:firstLine="0"/>
              <w:jc w:val="both"/>
            </w:pPr>
            <w:r>
              <w:t>Электронный</w:t>
            </w:r>
            <w:r>
              <w:tab/>
              <w:t>носитель</w:t>
            </w:r>
            <w:r>
              <w:tab/>
              <w:t>с</w:t>
            </w:r>
            <w:r>
              <w:tab/>
              <w:t>записью</w:t>
            </w:r>
            <w:r>
              <w:tab/>
              <w:t>полного</w:t>
            </w:r>
            <w:r>
              <w:tab/>
              <w:t>комплекта</w:t>
            </w:r>
          </w:p>
          <w:p w:rsidR="00C70095" w:rsidRDefault="004D035D">
            <w:pPr>
              <w:pStyle w:val="a7"/>
              <w:ind w:firstLine="0"/>
              <w:jc w:val="both"/>
            </w:pPr>
            <w:r>
              <w:t>экзаменационных материалов (количество ИК на электронном носителе - 5 или 15), содержащий этикетку и упакованный в полиэтиленовый пакет с фирменным логотипом, запечатанный полиграфическим способом</w:t>
            </w:r>
          </w:p>
        </w:tc>
      </w:tr>
      <w:tr w:rsidR="00C70095">
        <w:trPr>
          <w:trHeight w:hRule="exact" w:val="4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ind w:firstLine="0"/>
            </w:pPr>
            <w:r>
              <w:t>ЭМ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ind w:firstLine="0"/>
              <w:jc w:val="both"/>
            </w:pPr>
            <w:r>
              <w:t>Экзаменационные материалы</w:t>
            </w:r>
          </w:p>
        </w:tc>
      </w:tr>
    </w:tbl>
    <w:p w:rsidR="00C70095" w:rsidRDefault="00C70095">
      <w:pPr>
        <w:sectPr w:rsidR="00C70095">
          <w:footerReference w:type="default" r:id="rId8"/>
          <w:footerReference w:type="first" r:id="rId9"/>
          <w:pgSz w:w="11900" w:h="16840"/>
          <w:pgMar w:top="1093" w:right="451" w:bottom="1266" w:left="1014" w:header="0" w:footer="3" w:gutter="0"/>
          <w:pgNumType w:start="1"/>
          <w:cols w:space="720"/>
          <w:noEndnote/>
          <w:titlePg/>
          <w:docGrid w:linePitch="360"/>
        </w:sectPr>
      </w:pPr>
    </w:p>
    <w:p w:rsidR="00C70095" w:rsidRDefault="004D035D">
      <w:pPr>
        <w:pStyle w:val="24"/>
        <w:keepNext/>
        <w:keepLines/>
        <w:numPr>
          <w:ilvl w:val="0"/>
          <w:numId w:val="2"/>
        </w:numPr>
        <w:tabs>
          <w:tab w:val="left" w:pos="1993"/>
        </w:tabs>
        <w:spacing w:before="140" w:after="100"/>
        <w:ind w:left="3960" w:hanging="2380"/>
        <w:jc w:val="both"/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lastRenderedPageBreak/>
        <w:t xml:space="preserve">Общая информация по организации доставки ЭМ в </w:t>
      </w:r>
      <w:bookmarkEnd w:id="5"/>
      <w:bookmarkEnd w:id="6"/>
      <w:bookmarkEnd w:id="7"/>
      <w:r>
        <w:t>Республику Тыва</w:t>
      </w:r>
    </w:p>
    <w:p w:rsidR="00C70095" w:rsidRDefault="004D035D">
      <w:pPr>
        <w:pStyle w:val="1"/>
        <w:ind w:firstLine="580"/>
        <w:jc w:val="both"/>
      </w:pPr>
      <w:bookmarkStart w:id="8" w:name="bookmark7"/>
      <w:r>
        <w:t>Нас</w:t>
      </w:r>
      <w:r w:rsidR="00B75047">
        <w:t>тоящее Положение</w:t>
      </w:r>
      <w:r>
        <w:t xml:space="preserve"> определяют порядок организации доставки ЭМ для проведения ГИА в форме ЕГЭ</w:t>
      </w:r>
      <w:r w:rsidR="00B75047">
        <w:t xml:space="preserve"> в Республику </w:t>
      </w:r>
      <w:proofErr w:type="spellStart"/>
      <w:r w:rsidR="00B75047">
        <w:t>Тывва</w:t>
      </w:r>
      <w:proofErr w:type="spellEnd"/>
      <w:r>
        <w:t>, процедуру взаимодействия лиц, участвующих в процессе доставки ЭМ, процедуру распределения, комплектации и выдачи ЭМ членам ГЭК.</w:t>
      </w:r>
      <w:bookmarkEnd w:id="8"/>
    </w:p>
    <w:p w:rsidR="00C70095" w:rsidRDefault="004D035D">
      <w:pPr>
        <w:pStyle w:val="1"/>
        <w:ind w:firstLine="580"/>
        <w:jc w:val="both"/>
      </w:pPr>
      <w:r>
        <w:t xml:space="preserve">ЭМ на электронных носителях и ЭМ в </w:t>
      </w:r>
      <w:proofErr w:type="spellStart"/>
      <w:r>
        <w:t>спецпакетах</w:t>
      </w:r>
      <w:proofErr w:type="spellEnd"/>
      <w:r>
        <w:t>, изготовленные по бумажной технологии, а также ЭМ, выполненные рельефно-точечным шрифтом Брайля, доставляются Перевозчиком ЭМ на его региональные склады в коробах отдельно для каждого субъекта Российской Федерации.</w:t>
      </w:r>
    </w:p>
    <w:p w:rsidR="00C70095" w:rsidRDefault="004D035D">
      <w:pPr>
        <w:pStyle w:val="1"/>
        <w:ind w:firstLine="580"/>
        <w:jc w:val="both"/>
      </w:pPr>
      <w:r>
        <w:t>Упаковочные материалы доставляются Перевозчиком упаковки в субъекты Российской Федерации</w:t>
      </w:r>
      <w:r w:rsidR="00B75047">
        <w:t xml:space="preserve"> до адреса, согласованного с </w:t>
      </w:r>
      <w:proofErr w:type="spellStart"/>
      <w:r w:rsidR="00B75047">
        <w:t>Минобрнауки</w:t>
      </w:r>
      <w:proofErr w:type="spellEnd"/>
      <w:r w:rsidR="00B75047">
        <w:t xml:space="preserve"> РТ</w:t>
      </w:r>
      <w:r>
        <w:t>.</w:t>
      </w:r>
    </w:p>
    <w:p w:rsidR="00C70095" w:rsidRDefault="004D035D">
      <w:pPr>
        <w:pStyle w:val="1"/>
        <w:ind w:firstLine="580"/>
        <w:jc w:val="both"/>
      </w:pPr>
      <w:r>
        <w:t xml:space="preserve">Доставка ЭМ на региональный склад Перевозчика ЭМ осуществляется </w:t>
      </w:r>
      <w:r>
        <w:rPr>
          <w:b/>
          <w:bCs/>
        </w:rPr>
        <w:t xml:space="preserve">не позднее чем за пять календарных дней </w:t>
      </w:r>
      <w:r>
        <w:t>до даты проведения соответствующего экзамена. Эти же сроки устанавливаются и для доставки упаковочных материалов.</w:t>
      </w:r>
    </w:p>
    <w:p w:rsidR="00C70095" w:rsidRDefault="00B75047">
      <w:pPr>
        <w:pStyle w:val="1"/>
        <w:ind w:firstLine="580"/>
        <w:jc w:val="both"/>
      </w:pPr>
      <w:proofErr w:type="spellStart"/>
      <w:r>
        <w:t>Минобрнауки</w:t>
      </w:r>
      <w:proofErr w:type="spellEnd"/>
      <w:r>
        <w:t xml:space="preserve"> РТ</w:t>
      </w:r>
      <w:r w:rsidR="004D035D">
        <w:t xml:space="preserve"> издаёт организационно-распорядительный акт, в котором отражаются мероприятия, проводимые</w:t>
      </w:r>
      <w:r>
        <w:t xml:space="preserve"> в Республике Тыва</w:t>
      </w:r>
      <w:r w:rsidR="004D035D">
        <w:t xml:space="preserve"> для обеспечения информационной безопасности при хранении, использовании и передаче ЭМ, в том числе определяются места хранения ЭМ, лица, имеющие к ним доступ, описываются принимаемые меры по защите КИМ от разглашения содержащейся в них информации.</w:t>
      </w:r>
    </w:p>
    <w:p w:rsidR="00C70095" w:rsidRDefault="004D035D">
      <w:pPr>
        <w:pStyle w:val="1"/>
        <w:ind w:firstLine="580"/>
        <w:jc w:val="both"/>
      </w:pPr>
      <w:r>
        <w:t>Места хранения ЭМ должны отвечать требованиям к информационной безопасности, включая обеспечение круглосуточного видеонаблюдения и ограниченного доступа в помещения.</w:t>
      </w:r>
    </w:p>
    <w:p w:rsidR="00C70095" w:rsidRDefault="004D035D">
      <w:pPr>
        <w:pStyle w:val="1"/>
        <w:ind w:firstLine="580"/>
        <w:jc w:val="both"/>
      </w:pPr>
      <w:r>
        <w:t>Для взаимодействия с представителями Перевозчика ЭМ и Перевозчика упаковки по вопросам хранения, распределения и комплектации ЭМ и упаковочных материалов</w:t>
      </w:r>
      <w:r w:rsidR="00B75047">
        <w:t xml:space="preserve"> в Республике Тыва</w:t>
      </w:r>
      <w:r>
        <w:t xml:space="preserve"> назначаются:</w:t>
      </w:r>
    </w:p>
    <w:p w:rsidR="00C70095" w:rsidRDefault="004D035D">
      <w:pPr>
        <w:pStyle w:val="1"/>
        <w:ind w:firstLine="580"/>
        <w:jc w:val="both"/>
      </w:pPr>
      <w:r>
        <w:t>сотрудник, отвечающий за координацию деятельности лиц, участвующих в процессе доставки, распределения и выдачи ЭМ и упаковочных материалов (дал</w:t>
      </w:r>
      <w:r w:rsidR="00B75047">
        <w:t xml:space="preserve">ее - Ответственный сотрудник </w:t>
      </w:r>
      <w:proofErr w:type="spellStart"/>
      <w:r w:rsidR="00B75047">
        <w:t>Минобрнауки</w:t>
      </w:r>
      <w:proofErr w:type="spellEnd"/>
      <w:r w:rsidR="00B75047">
        <w:t xml:space="preserve"> РТ</w:t>
      </w:r>
      <w:r>
        <w:t>);</w:t>
      </w:r>
    </w:p>
    <w:p w:rsidR="00C70095" w:rsidRDefault="004D035D">
      <w:pPr>
        <w:pStyle w:val="1"/>
        <w:ind w:firstLine="580"/>
        <w:jc w:val="both"/>
      </w:pPr>
      <w:r>
        <w:t>сотрудник, ответственный за получение ЭМ на территории регионального склада Перевозчика ЭМ и транспортировку ЭМ в мес</w:t>
      </w:r>
      <w:r w:rsidR="00B75047">
        <w:t xml:space="preserve">то хранения ЭМ, определённое </w:t>
      </w:r>
      <w:proofErr w:type="spellStart"/>
      <w:r w:rsidR="00B75047">
        <w:t>Минобрнауки</w:t>
      </w:r>
      <w:proofErr w:type="spellEnd"/>
      <w:r w:rsidR="00B75047">
        <w:t xml:space="preserve"> РТ</w:t>
      </w:r>
      <w:r>
        <w:t xml:space="preserve"> (далее - Ответственный грузополучатель);</w:t>
      </w:r>
    </w:p>
    <w:p w:rsidR="00C70095" w:rsidRDefault="004D035D">
      <w:pPr>
        <w:pStyle w:val="1"/>
        <w:ind w:firstLine="580"/>
        <w:jc w:val="both"/>
      </w:pPr>
      <w:r>
        <w:t>сотрудники РЦОИ, ответственные за проведение работ по распределению ЭМ по ППЭ, по работе со специальным программным обеспечением «Удалённая станция приёмки» (далее - сотрудники РЦОИ).</w:t>
      </w:r>
    </w:p>
    <w:p w:rsidR="00C70095" w:rsidRDefault="004D035D">
      <w:pPr>
        <w:pStyle w:val="1"/>
        <w:ind w:firstLine="580"/>
        <w:jc w:val="both"/>
      </w:pPr>
      <w:r>
        <w:t>При осуществлении работ с ЭМ на складе Перевозчика ЭМ обязательно присутствие Ответственного грузополучателя ЭМ.</w:t>
      </w:r>
    </w:p>
    <w:p w:rsidR="00C70095" w:rsidRDefault="004D035D">
      <w:pPr>
        <w:pStyle w:val="1"/>
        <w:spacing w:after="360"/>
        <w:ind w:firstLine="580"/>
        <w:jc w:val="both"/>
      </w:pPr>
      <w:bookmarkStart w:id="9" w:name="bookmark8"/>
      <w:r>
        <w:t>Контактную информацию об Ответственном грузополучателе, его согласие на обработку персональных данных, информацию об организации-грузополучателе необходимо направить официальным письмом в ФЦТ (по запросу).</w:t>
      </w:r>
      <w:bookmarkEnd w:id="9"/>
    </w:p>
    <w:p w:rsidR="00C70095" w:rsidRDefault="004D035D">
      <w:pPr>
        <w:pStyle w:val="1"/>
        <w:numPr>
          <w:ilvl w:val="0"/>
          <w:numId w:val="2"/>
        </w:numPr>
        <w:tabs>
          <w:tab w:val="left" w:pos="1993"/>
        </w:tabs>
        <w:spacing w:after="100"/>
        <w:ind w:left="3960" w:hanging="2380"/>
        <w:jc w:val="both"/>
        <w:rPr>
          <w:sz w:val="28"/>
          <w:szCs w:val="28"/>
        </w:rPr>
      </w:pPr>
      <w:bookmarkStart w:id="10" w:name="bookmark9"/>
      <w:bookmarkEnd w:id="10"/>
      <w:r>
        <w:rPr>
          <w:b/>
          <w:bCs/>
          <w:sz w:val="28"/>
          <w:szCs w:val="28"/>
        </w:rPr>
        <w:t xml:space="preserve">Организация работы с ЭМ </w:t>
      </w:r>
      <w:r w:rsidR="00B75047">
        <w:rPr>
          <w:b/>
          <w:bCs/>
          <w:sz w:val="28"/>
          <w:szCs w:val="28"/>
        </w:rPr>
        <w:t>в Республике Тыва</w:t>
      </w:r>
      <w:r>
        <w:rPr>
          <w:b/>
          <w:bCs/>
          <w:sz w:val="28"/>
          <w:szCs w:val="28"/>
        </w:rPr>
        <w:t xml:space="preserve"> до проведения экзамена</w:t>
      </w:r>
    </w:p>
    <w:p w:rsidR="00C70095" w:rsidRDefault="004D035D">
      <w:pPr>
        <w:pStyle w:val="1"/>
        <w:ind w:firstLine="560"/>
        <w:jc w:val="both"/>
      </w:pPr>
      <w:bookmarkStart w:id="11" w:name="bookmark10"/>
      <w:r>
        <w:rPr>
          <w:b/>
          <w:bCs/>
          <w:i/>
          <w:iCs/>
        </w:rPr>
        <w:t>Доставка ЭМ</w:t>
      </w:r>
      <w:bookmarkEnd w:id="11"/>
    </w:p>
    <w:p w:rsidR="00C70095" w:rsidRDefault="004D035D">
      <w:pPr>
        <w:pStyle w:val="1"/>
        <w:spacing w:after="240"/>
        <w:ind w:firstLine="580"/>
        <w:jc w:val="both"/>
      </w:pPr>
      <w:r>
        <w:t xml:space="preserve">По решению ОИВ может быть выбрана одна из схем доставки ЭМ </w:t>
      </w:r>
      <w:r>
        <w:rPr>
          <w:b/>
          <w:bCs/>
        </w:rPr>
        <w:t xml:space="preserve">на электронных носителях </w:t>
      </w:r>
      <w:r>
        <w:t>до РЦОИ:</w:t>
      </w:r>
    </w:p>
    <w:p w:rsidR="00C70095" w:rsidRDefault="004D035D">
      <w:pPr>
        <w:pStyle w:val="1"/>
        <w:numPr>
          <w:ilvl w:val="0"/>
          <w:numId w:val="3"/>
        </w:numPr>
        <w:tabs>
          <w:tab w:val="left" w:pos="914"/>
        </w:tabs>
        <w:ind w:firstLine="600"/>
        <w:jc w:val="both"/>
      </w:pPr>
      <w:bookmarkStart w:id="12" w:name="bookmark11"/>
      <w:bookmarkEnd w:id="12"/>
      <w:r>
        <w:lastRenderedPageBreak/>
        <w:t xml:space="preserve">получение ЭМ на региональном складе Перевозчика ЭМ, проведение работ по сканированию </w:t>
      </w:r>
      <w:proofErr w:type="spellStart"/>
      <w:r>
        <w:t>штрихкодов</w:t>
      </w:r>
      <w:proofErr w:type="spellEnd"/>
      <w:r>
        <w:t xml:space="preserve"> коробов с ЭМ на территории склада Перевозчика ЭМ с помощью удалённой станции приёмки, доставка коробов с ЭМ в место хранение ЭМ;</w:t>
      </w:r>
    </w:p>
    <w:p w:rsidR="00C70095" w:rsidRDefault="004D035D">
      <w:pPr>
        <w:pStyle w:val="1"/>
        <w:numPr>
          <w:ilvl w:val="0"/>
          <w:numId w:val="3"/>
        </w:numPr>
        <w:tabs>
          <w:tab w:val="left" w:pos="914"/>
        </w:tabs>
        <w:ind w:firstLine="600"/>
        <w:jc w:val="both"/>
      </w:pPr>
      <w:bookmarkStart w:id="13" w:name="bookmark12"/>
      <w:bookmarkEnd w:id="13"/>
      <w:r>
        <w:t xml:space="preserve">получение ЭМ на региональном складе Перевозчика ЭМ, доставка коробов с ЭМ в место хранения ЭМ, проведение работ по сканированию </w:t>
      </w:r>
      <w:proofErr w:type="spellStart"/>
      <w:r>
        <w:t>штрихкодов</w:t>
      </w:r>
      <w:proofErr w:type="spellEnd"/>
      <w:r>
        <w:t xml:space="preserve"> коробов с ЭМ в месте хранения ЭМ.</w:t>
      </w:r>
    </w:p>
    <w:p w:rsidR="00C70095" w:rsidRDefault="004D035D">
      <w:pPr>
        <w:pStyle w:val="1"/>
        <w:ind w:firstLine="600"/>
        <w:jc w:val="both"/>
      </w:pPr>
      <w:r>
        <w:t>Все работы с ЭМ на бумажных носителях и ЭМ, выполненных рельефно-точечным шрифтом Брайля, выполняются строго на территории склада Перевозчика ЭМ.</w:t>
      </w:r>
    </w:p>
    <w:p w:rsidR="00C70095" w:rsidRDefault="004D035D">
      <w:pPr>
        <w:pStyle w:val="1"/>
        <w:ind w:firstLine="600"/>
        <w:jc w:val="both"/>
      </w:pPr>
      <w:r>
        <w:rPr>
          <w:b/>
          <w:bCs/>
        </w:rPr>
        <w:t xml:space="preserve">Не менее чем за пять рабочих дней </w:t>
      </w:r>
      <w:r>
        <w:t>до даты проведения соответствующего экза</w:t>
      </w:r>
      <w:r w:rsidR="00B75047">
        <w:t xml:space="preserve">мена Ответственный сотрудник </w:t>
      </w:r>
      <w:proofErr w:type="spellStart"/>
      <w:r w:rsidR="00B75047">
        <w:t>Минобрнауки</w:t>
      </w:r>
      <w:proofErr w:type="spellEnd"/>
      <w:r w:rsidR="00B75047">
        <w:t xml:space="preserve"> РТ</w:t>
      </w:r>
      <w:r>
        <w:t xml:space="preserve"> в зависимости от выбранной схемы направляет представителю Перевозчика ЭМ</w:t>
      </w:r>
      <w:r w:rsidR="00B75047">
        <w:t xml:space="preserve"> в Республике Тыва</w:t>
      </w:r>
      <w:r>
        <w:t xml:space="preserve"> на согласование график проведения работ с ЭМ на территории регионального склада / график получения ЭМ с регионального склада, а также список сотрудников РЦОИ, допускаемых к работе с ЭМ на территории регионального склада Перевозчика ЭМ.</w:t>
      </w:r>
    </w:p>
    <w:p w:rsidR="00C70095" w:rsidRDefault="004D035D">
      <w:pPr>
        <w:pStyle w:val="1"/>
        <w:ind w:firstLine="600"/>
        <w:jc w:val="both"/>
      </w:pPr>
      <w:r>
        <w:t>В графике необходимо указать: учебный предмет, планируемую дату и время проведения работ, ФИО Ответственного грузополучателя, количество и ФИО сотрудников РЦОИ с указанием паспортных данных. При составлении графика необходимо учитывать время, требуемое на обработку и подготовку к выдаче пакетов с распределёнными ЭМ, изготовленными по бумажной технологии и рельефно-точечным шрифтом Брайля. Возможно проведение работ в выходные и праздничные дни, а также в ночное время по предварительному согласованию с Перевозчиком ЭМ.</w:t>
      </w:r>
    </w:p>
    <w:p w:rsidR="00C70095" w:rsidRDefault="004D035D">
      <w:pPr>
        <w:pStyle w:val="1"/>
        <w:ind w:firstLine="600"/>
        <w:jc w:val="both"/>
      </w:pPr>
      <w:r>
        <w:t>После согласования графика проведения работ с ЭМ на территории регионального склада / графика получения ЭМ с регионального склада Перевозчик ЭМ готовит необходимое количество рабочих мест для сотрудников РЦОИ. Количество работников, одновременно работающих с ЭМ, не должно превышать четырех человек (большее количество сотрудников согласовывается с Перевозчиком ЭМ в индивидуальном порядке).</w:t>
      </w:r>
    </w:p>
    <w:p w:rsidR="00C70095" w:rsidRDefault="004D035D">
      <w:pPr>
        <w:pStyle w:val="1"/>
        <w:ind w:firstLine="600"/>
        <w:jc w:val="both"/>
      </w:pPr>
      <w:r>
        <w:t>Сотрудникам РЦОИ, Ответственному грузополучателю для допуска на территорию регионального склада Перевозчика ЭМ необходимо иметь при себе документ, удостоверяющий личность (паспорт).</w:t>
      </w:r>
    </w:p>
    <w:p w:rsidR="00C70095" w:rsidRDefault="004D035D">
      <w:pPr>
        <w:pStyle w:val="1"/>
        <w:ind w:firstLine="600"/>
        <w:jc w:val="both"/>
      </w:pPr>
      <w:r>
        <w:t>Согласно графику проведения работ / графику получения ЭМ с регионального склада представители Перевозчика ЭМ вручают Ответственному грузополучателю короба с ЭМ, не нарушая их целостности, по реестру Ф5 (Приложение 1).</w:t>
      </w:r>
    </w:p>
    <w:p w:rsidR="00C70095" w:rsidRDefault="004D035D">
      <w:pPr>
        <w:pStyle w:val="1"/>
        <w:ind w:firstLine="600"/>
        <w:jc w:val="both"/>
      </w:pPr>
      <w:r>
        <w:t>В отдельных случаях возможно вручение ЭМ сотруднику, на которого организацией- грузополучателем выписана доверенность на получение ЭМ с указанными в ней сроками действия доверенности. Сотруднику необходимо иметь при себе оригинал и копию доверенности. Оригинал возвращается грузополучателю, копия передается Перевозчику ЭМ.</w:t>
      </w:r>
    </w:p>
    <w:p w:rsidR="00C70095" w:rsidRDefault="004D035D">
      <w:pPr>
        <w:pStyle w:val="1"/>
        <w:ind w:firstLine="600"/>
        <w:jc w:val="both"/>
      </w:pPr>
      <w:r>
        <w:t>При получении ЭМ необходимо проверить соответствие количества коробов, количеству заказанных ЭМ, целостность их упаковки, информацию на адресной этикетке короба:</w:t>
      </w:r>
    </w:p>
    <w:p w:rsidR="00C70095" w:rsidRDefault="004D035D">
      <w:pPr>
        <w:pStyle w:val="1"/>
        <w:ind w:firstLine="600"/>
        <w:jc w:val="both"/>
      </w:pPr>
      <w:r>
        <w:t>адрес грузополучателя;</w:t>
      </w:r>
    </w:p>
    <w:p w:rsidR="00C70095" w:rsidRDefault="004D035D">
      <w:pPr>
        <w:pStyle w:val="1"/>
        <w:ind w:firstLine="600"/>
        <w:jc w:val="both"/>
      </w:pPr>
      <w:r>
        <w:t>учебный предмет;</w:t>
      </w:r>
    </w:p>
    <w:p w:rsidR="00C70095" w:rsidRDefault="004D035D">
      <w:pPr>
        <w:pStyle w:val="1"/>
        <w:ind w:firstLine="600"/>
        <w:jc w:val="both"/>
      </w:pPr>
      <w:r>
        <w:t>дата проведения соответствующего экзамена;</w:t>
      </w:r>
    </w:p>
    <w:p w:rsidR="00C70095" w:rsidRDefault="004D035D">
      <w:pPr>
        <w:pStyle w:val="1"/>
        <w:ind w:firstLine="600"/>
        <w:jc w:val="both"/>
      </w:pPr>
      <w:r>
        <w:t>номера коробов, указанных в реестре Ф5.</w:t>
      </w:r>
    </w:p>
    <w:p w:rsidR="00C70095" w:rsidRDefault="004D035D">
      <w:pPr>
        <w:pStyle w:val="1"/>
        <w:ind w:firstLine="600"/>
        <w:jc w:val="both"/>
      </w:pPr>
      <w:r>
        <w:t>После сдачи-приёма коробов Ответственный грузополучатель расписывается и ставит печать ОИВ/РЦОИ в двух экземплярах реестра Ф5. Один экземпляр реестра Ф5 остается у Ответственного грузополучателя, второй передается Перевозчику ЭМ.</w:t>
      </w:r>
    </w:p>
    <w:p w:rsidR="00C70095" w:rsidRDefault="004D035D">
      <w:pPr>
        <w:pStyle w:val="1"/>
        <w:ind w:firstLine="580"/>
        <w:jc w:val="both"/>
      </w:pPr>
      <w:r>
        <w:t xml:space="preserve">Сотрудники РЦОИ под контролем Ответственного грузополучателя проводят </w:t>
      </w:r>
      <w:r>
        <w:lastRenderedPageBreak/>
        <w:t xml:space="preserve">сканирование </w:t>
      </w:r>
      <w:proofErr w:type="spellStart"/>
      <w:r>
        <w:t>штрихкодов</w:t>
      </w:r>
      <w:proofErr w:type="spellEnd"/>
      <w:r>
        <w:t xml:space="preserve"> коробов с ЭМ, в том числе с помощью специального программного обеспечения «Удаленная станция приёмки».</w:t>
      </w:r>
    </w:p>
    <w:p w:rsidR="00C70095" w:rsidRDefault="004D035D">
      <w:pPr>
        <w:pStyle w:val="1"/>
        <w:spacing w:after="300"/>
        <w:ind w:firstLine="580"/>
        <w:jc w:val="both"/>
      </w:pPr>
      <w:bookmarkStart w:id="14" w:name="bookmark13"/>
      <w:r>
        <w:t xml:space="preserve">При соответствии информации с отсканированных </w:t>
      </w:r>
      <w:proofErr w:type="spellStart"/>
      <w:r>
        <w:t>штрихкодов</w:t>
      </w:r>
      <w:proofErr w:type="spellEnd"/>
      <w:r>
        <w:t xml:space="preserve"> коробов количеству заказанных ЭМ организуются дальнейшие работы с ЭМ в зависимости от их вида.</w:t>
      </w:r>
      <w:bookmarkEnd w:id="14"/>
    </w:p>
    <w:p w:rsidR="00C70095" w:rsidRDefault="004D035D">
      <w:pPr>
        <w:pStyle w:val="1"/>
        <w:ind w:firstLine="580"/>
        <w:jc w:val="both"/>
      </w:pPr>
      <w:r>
        <w:rPr>
          <w:b/>
          <w:bCs/>
          <w:i/>
          <w:iCs/>
        </w:rPr>
        <w:t>Доставка упаковочных материалов</w:t>
      </w:r>
    </w:p>
    <w:p w:rsidR="00C70095" w:rsidRDefault="004D035D">
      <w:pPr>
        <w:pStyle w:val="1"/>
        <w:ind w:firstLine="580"/>
        <w:jc w:val="both"/>
      </w:pPr>
      <w:r>
        <w:t>Централизованно предоставляются субъектам Российской Федерации ВДП (бумажный конверт с напечатанной формой ППЭ-11 размером 229*324).</w:t>
      </w:r>
    </w:p>
    <w:p w:rsidR="00C70095" w:rsidRDefault="004D035D">
      <w:pPr>
        <w:pStyle w:val="1"/>
        <w:ind w:firstLine="580"/>
        <w:jc w:val="both"/>
      </w:pPr>
      <w:r>
        <w:t>ВДП используются для упаковки ЭМ после окончания экзамена, а именно:</w:t>
      </w:r>
    </w:p>
    <w:p w:rsidR="00C70095" w:rsidRDefault="004D035D">
      <w:pPr>
        <w:pStyle w:val="1"/>
        <w:ind w:firstLine="580"/>
        <w:jc w:val="both"/>
      </w:pPr>
      <w:r>
        <w:t>бланков участников экзаменов;</w:t>
      </w:r>
    </w:p>
    <w:p w:rsidR="00C70095" w:rsidRDefault="004D035D">
      <w:pPr>
        <w:pStyle w:val="1"/>
        <w:ind w:firstLine="580"/>
        <w:jc w:val="both"/>
      </w:pPr>
      <w:r>
        <w:t>бракованных и испорченных ИК;</w:t>
      </w:r>
    </w:p>
    <w:p w:rsidR="00C70095" w:rsidRDefault="004D035D">
      <w:pPr>
        <w:pStyle w:val="1"/>
        <w:ind w:firstLine="580"/>
        <w:jc w:val="both"/>
      </w:pPr>
      <w:r>
        <w:t>использованных КИМ.</w:t>
      </w:r>
    </w:p>
    <w:p w:rsidR="00C70095" w:rsidRDefault="004D035D">
      <w:pPr>
        <w:pStyle w:val="1"/>
        <w:ind w:firstLine="580"/>
        <w:jc w:val="both"/>
      </w:pPr>
      <w:r>
        <w:t>Необходимое количество ВДП для ППЭ рассчитывается исходя из следующих потребностей на одну аудиторию:</w:t>
      </w:r>
    </w:p>
    <w:p w:rsidR="00C70095" w:rsidRDefault="004D035D">
      <w:pPr>
        <w:pStyle w:val="1"/>
        <w:ind w:firstLine="580"/>
        <w:jc w:val="both"/>
      </w:pPr>
      <w:r>
        <w:t>1 ВДП для упаковки бланков участников экзаменов;</w:t>
      </w:r>
    </w:p>
    <w:p w:rsidR="00C70095" w:rsidRDefault="004D035D">
      <w:pPr>
        <w:pStyle w:val="1"/>
        <w:ind w:firstLine="580"/>
        <w:jc w:val="both"/>
      </w:pPr>
      <w:r>
        <w:t>1 ВДП для упаковки бракованных и испорченных ИК;</w:t>
      </w:r>
    </w:p>
    <w:p w:rsidR="00C70095" w:rsidRDefault="004D035D">
      <w:pPr>
        <w:pStyle w:val="1"/>
        <w:ind w:firstLine="580"/>
        <w:jc w:val="both"/>
      </w:pPr>
      <w:r>
        <w:t>1 ВДП для упаковки использованных КИМ;</w:t>
      </w:r>
    </w:p>
    <w:p w:rsidR="00C70095" w:rsidRDefault="004D035D">
      <w:pPr>
        <w:pStyle w:val="1"/>
        <w:ind w:firstLine="580"/>
        <w:jc w:val="both"/>
      </w:pPr>
      <w:r>
        <w:t xml:space="preserve">1 ВДП для переупаковки бланков участников (только при использовании технологии сканирования ЭМ в </w:t>
      </w:r>
      <w:r>
        <w:rPr>
          <w:b/>
          <w:bCs/>
        </w:rPr>
        <w:t xml:space="preserve">Штабе </w:t>
      </w:r>
      <w:r>
        <w:t>ППЭ).</w:t>
      </w:r>
    </w:p>
    <w:p w:rsidR="00C70095" w:rsidRDefault="004D035D">
      <w:pPr>
        <w:pStyle w:val="1"/>
        <w:ind w:firstLine="580"/>
        <w:jc w:val="both"/>
      </w:pPr>
      <w:r>
        <w:t>Вид и количество упаковочных материалов для отправки комплекта ЭМ и других материалов в ППЭ, для упаковки использованных черновиков и для обратной отправки материалов из ППЭ после завершения экзамена, а также сроки и способы доставки упаковочных материалов в место хран</w:t>
      </w:r>
      <w:r w:rsidR="00C0450F">
        <w:t xml:space="preserve">ения ЭМ и в ППЭ определяются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>.</w:t>
      </w:r>
    </w:p>
    <w:p w:rsidR="00C70095" w:rsidRDefault="004D035D">
      <w:pPr>
        <w:pStyle w:val="1"/>
        <w:ind w:firstLine="580"/>
        <w:jc w:val="both"/>
      </w:pPr>
      <w:r>
        <w:t>Перевозчик упаковки доставляет ВДП до мест</w:t>
      </w:r>
      <w:r w:rsidR="00C0450F">
        <w:t xml:space="preserve">а хранения ЭМ, определённого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>. Ответственный грузополучатель принимает груз и оформляет соответствующие документы.</w:t>
      </w:r>
    </w:p>
    <w:p w:rsidR="00C70095" w:rsidRDefault="004D035D">
      <w:pPr>
        <w:pStyle w:val="1"/>
        <w:spacing w:after="300"/>
        <w:ind w:firstLine="580"/>
        <w:jc w:val="both"/>
      </w:pPr>
      <w:bookmarkStart w:id="15" w:name="bookmark14"/>
      <w:r>
        <w:t>Короба, содержащие ВДП, проверяются на соответствие заказанному количеству и помещаются в место хранения ЭМ.</w:t>
      </w:r>
      <w:bookmarkEnd w:id="15"/>
    </w:p>
    <w:p w:rsidR="00C70095" w:rsidRDefault="004D035D">
      <w:pPr>
        <w:pStyle w:val="1"/>
        <w:ind w:firstLine="580"/>
        <w:jc w:val="both"/>
      </w:pPr>
      <w:bookmarkStart w:id="16" w:name="bookmark15"/>
      <w:r>
        <w:rPr>
          <w:b/>
          <w:bCs/>
          <w:i/>
          <w:iCs/>
        </w:rPr>
        <w:t>Комплектование ЭМ и отправка в ППЭ</w:t>
      </w:r>
      <w:bookmarkEnd w:id="16"/>
    </w:p>
    <w:p w:rsidR="00C70095" w:rsidRDefault="004D035D">
      <w:pPr>
        <w:pStyle w:val="1"/>
        <w:ind w:firstLine="580"/>
        <w:jc w:val="both"/>
      </w:pPr>
      <w:r>
        <w:rPr>
          <w:b/>
          <w:bCs/>
          <w:i/>
          <w:iCs/>
        </w:rPr>
        <w:t>ЭМ на бумажных носителях. ЭМ, изготовленные рельефно-точечным шрифтом</w:t>
      </w:r>
    </w:p>
    <w:p w:rsidR="00C70095" w:rsidRDefault="004D035D">
      <w:pPr>
        <w:pStyle w:val="1"/>
        <w:ind w:firstLine="580"/>
        <w:jc w:val="both"/>
      </w:pPr>
      <w:r>
        <w:rPr>
          <w:b/>
          <w:bCs/>
          <w:i/>
          <w:iCs/>
        </w:rPr>
        <w:t>Брайля</w:t>
      </w:r>
    </w:p>
    <w:p w:rsidR="00C70095" w:rsidRDefault="004D035D">
      <w:pPr>
        <w:pStyle w:val="1"/>
        <w:ind w:firstLine="580"/>
        <w:jc w:val="both"/>
      </w:pPr>
      <w:r>
        <w:t>Работы по комплектованию ЭМ проводятся на региональном складе Перевозчика ЭМ в соответствии с графиком проведения работ с ЭМ на территории регионального склада.</w:t>
      </w:r>
    </w:p>
    <w:p w:rsidR="00C70095" w:rsidRDefault="004D035D">
      <w:pPr>
        <w:pStyle w:val="1"/>
        <w:ind w:firstLine="600"/>
        <w:jc w:val="both"/>
      </w:pPr>
      <w:r>
        <w:t>Ответственный грузополучатель обеспечивает доставку на региональный склад Перевозчика ЭМ необходимого количества ВДП и других упаковочных материалов для упаковки комплектов материалов для ППЭ.</w:t>
      </w:r>
    </w:p>
    <w:p w:rsidR="00C70095" w:rsidRDefault="004D035D">
      <w:pPr>
        <w:pStyle w:val="1"/>
        <w:ind w:firstLine="600"/>
        <w:jc w:val="both"/>
      </w:pPr>
      <w:r>
        <w:t>Работники РЦОИ комплектуют и распределяют ЭМ по ППЭ в соответствии с количеством запланированных участников экзаменов с помощью специального программного обеспечения «Удалённая станция приёмки».</w:t>
      </w:r>
    </w:p>
    <w:p w:rsidR="00C70095" w:rsidRDefault="004D035D">
      <w:pPr>
        <w:pStyle w:val="1"/>
        <w:ind w:firstLine="600"/>
        <w:jc w:val="both"/>
      </w:pPr>
      <w:r>
        <w:t>На пакеты с ЭМ наносятся наклейки, предоставляемые Перевозчиком ЭМ (см. рисунок), и адресные бирки (Приложение 3).</w:t>
      </w:r>
    </w:p>
    <w:p w:rsidR="00C70095" w:rsidRDefault="004D035D">
      <w:pPr>
        <w:pStyle w:val="1"/>
        <w:ind w:firstLine="600"/>
        <w:jc w:val="both"/>
      </w:pPr>
      <w:r>
        <w:t xml:space="preserve">Сотрудники РЦОИ распределяют </w:t>
      </w:r>
      <w:proofErr w:type="spellStart"/>
      <w:r>
        <w:t>спецпакеты</w:t>
      </w:r>
      <w:proofErr w:type="spellEnd"/>
      <w:r>
        <w:t xml:space="preserve"> с ИК по пакетам с ЭМ, регистрируют их с помощью «Удаленной станции приёмки» путем сканирования соответствующих </w:t>
      </w:r>
      <w:proofErr w:type="spellStart"/>
      <w:r>
        <w:t>штрихкодов</w:t>
      </w:r>
      <w:proofErr w:type="spellEnd"/>
      <w:r>
        <w:t>, формируют комплекты материалов для ППЭ, которые маркируются адресной биркой.</w:t>
      </w:r>
    </w:p>
    <w:p w:rsidR="00C70095" w:rsidRDefault="004D035D">
      <w:pPr>
        <w:pStyle w:val="1"/>
        <w:ind w:firstLine="600"/>
        <w:jc w:val="both"/>
      </w:pPr>
      <w:r>
        <w:t>После окончания комплектования пакета с ЭМ для ППЭ на «Удалённой станции приёмки» формируются формы ППЭ-14-03 и ППЭ-14-04.</w:t>
      </w:r>
    </w:p>
    <w:p w:rsidR="00C70095" w:rsidRDefault="004D035D">
      <w:pPr>
        <w:pStyle w:val="1"/>
        <w:ind w:firstLine="600"/>
        <w:jc w:val="both"/>
      </w:pPr>
      <w:r>
        <w:lastRenderedPageBreak/>
        <w:t>Форма ППЭ-14-03 распечатывается на принтере и крепится к пакету с ЭМ так, чтобы содержание формы было доступно без вскрытия пакета с ЭМ.</w:t>
      </w:r>
    </w:p>
    <w:p w:rsidR="00C70095" w:rsidRDefault="004D035D">
      <w:pPr>
        <w:pStyle w:val="1"/>
        <w:ind w:firstLine="600"/>
        <w:jc w:val="both"/>
      </w:pPr>
      <w:r>
        <w:t>Форма ППЭ-14-04 распечатывается на принтере и вкладывается в сформированный пакет с ЭМ.</w:t>
      </w:r>
    </w:p>
    <w:p w:rsidR="00C70095" w:rsidRDefault="004D035D">
      <w:pPr>
        <w:pStyle w:val="1"/>
        <w:ind w:firstLine="600"/>
        <w:jc w:val="both"/>
      </w:pPr>
      <w:r>
        <w:t>Форма ППЭ-14-03 содержит следующую информацию:</w:t>
      </w:r>
    </w:p>
    <w:p w:rsidR="00C70095" w:rsidRDefault="004D035D">
      <w:pPr>
        <w:pStyle w:val="1"/>
        <w:ind w:firstLine="600"/>
        <w:jc w:val="both"/>
      </w:pPr>
      <w:r>
        <w:t>номер региона;</w:t>
      </w:r>
    </w:p>
    <w:p w:rsidR="00C70095" w:rsidRDefault="004D035D">
      <w:pPr>
        <w:pStyle w:val="1"/>
        <w:ind w:firstLine="600"/>
        <w:jc w:val="both"/>
      </w:pPr>
      <w:r>
        <w:t>код органа местного самоуправления;</w:t>
      </w:r>
    </w:p>
    <w:p w:rsidR="00C70095" w:rsidRDefault="004D035D">
      <w:pPr>
        <w:pStyle w:val="1"/>
        <w:ind w:firstLine="600"/>
        <w:jc w:val="both"/>
      </w:pPr>
      <w:r>
        <w:t>код ППЭ;</w:t>
      </w:r>
    </w:p>
    <w:p w:rsidR="00C70095" w:rsidRDefault="004D035D">
      <w:pPr>
        <w:pStyle w:val="1"/>
        <w:ind w:firstLine="600"/>
        <w:jc w:val="both"/>
      </w:pPr>
      <w:r>
        <w:t>номер пакета с ЭМ;</w:t>
      </w:r>
    </w:p>
    <w:p w:rsidR="00C70095" w:rsidRDefault="004D035D">
      <w:pPr>
        <w:pStyle w:val="1"/>
        <w:ind w:firstLine="600"/>
        <w:jc w:val="both"/>
      </w:pPr>
      <w:r>
        <w:t xml:space="preserve">наименование и адрес организации на </w:t>
      </w:r>
      <w:proofErr w:type="gramStart"/>
      <w:r>
        <w:t>базе</w:t>
      </w:r>
      <w:proofErr w:type="gramEnd"/>
      <w:r>
        <w:t xml:space="preserve"> которой организован ППЭ;</w:t>
      </w:r>
    </w:p>
    <w:p w:rsidR="00C70095" w:rsidRDefault="004D035D">
      <w:pPr>
        <w:pStyle w:val="1"/>
        <w:ind w:firstLine="600"/>
        <w:jc w:val="both"/>
      </w:pPr>
      <w:r>
        <w:t>наименование содержимого пакета с ЭМ;</w:t>
      </w:r>
    </w:p>
    <w:p w:rsidR="00C70095" w:rsidRDefault="004D035D">
      <w:pPr>
        <w:pStyle w:val="1"/>
        <w:ind w:firstLine="600"/>
        <w:jc w:val="both"/>
      </w:pPr>
      <w:r>
        <w:t>наименование учебного предмета и дата проведения соответствующего экзамена;</w:t>
      </w:r>
    </w:p>
    <w:p w:rsidR="00C70095" w:rsidRDefault="004D035D">
      <w:pPr>
        <w:pStyle w:val="1"/>
        <w:ind w:firstLine="600"/>
        <w:jc w:val="both"/>
      </w:pPr>
      <w:r>
        <w:t>ФИО лица, упаковавшего пакет с ЭМ.</w:t>
      </w:r>
    </w:p>
    <w:p w:rsidR="00C70095" w:rsidRDefault="004D035D">
      <w:pPr>
        <w:pStyle w:val="1"/>
        <w:spacing w:after="280"/>
        <w:ind w:firstLine="600"/>
        <w:jc w:val="both"/>
      </w:pPr>
      <w:r>
        <w:t>На форме ППЭ-14-03 необходимо наличие печати ОИВ/РЦОИ.</w:t>
      </w:r>
    </w:p>
    <w:p w:rsidR="00C70095" w:rsidRDefault="004D035D">
      <w:pPr>
        <w:pStyle w:val="1"/>
        <w:ind w:firstLine="600"/>
        <w:jc w:val="both"/>
      </w:pPr>
      <w:r>
        <w:t>Комплект материалов для ППЭ должен содержать:</w:t>
      </w:r>
    </w:p>
    <w:p w:rsidR="00C70095" w:rsidRDefault="004D035D">
      <w:pPr>
        <w:pStyle w:val="1"/>
        <w:ind w:firstLine="600"/>
        <w:jc w:val="both"/>
      </w:pPr>
      <w:proofErr w:type="spellStart"/>
      <w:r>
        <w:t>спецпакеты</w:t>
      </w:r>
      <w:proofErr w:type="spellEnd"/>
      <w:r>
        <w:t xml:space="preserve"> с ИК;</w:t>
      </w:r>
    </w:p>
    <w:p w:rsidR="00C70095" w:rsidRDefault="004D035D">
      <w:pPr>
        <w:pStyle w:val="1"/>
        <w:ind w:firstLine="600"/>
        <w:jc w:val="both"/>
      </w:pPr>
      <w:r>
        <w:t>ВДП;</w:t>
      </w:r>
    </w:p>
    <w:p w:rsidR="00C70095" w:rsidRDefault="004D035D">
      <w:pPr>
        <w:pStyle w:val="1"/>
        <w:ind w:firstLine="600"/>
        <w:jc w:val="both"/>
      </w:pPr>
      <w:r>
        <w:t>пакет руководителя ППЭ (акты, протоколы, формы апелляций, списки распределения участников экзаменов и работников ППЭ, ведомости, отчеты и др.) (в случае использования бумажной версии).</w:t>
      </w:r>
    </w:p>
    <w:p w:rsidR="00C70095" w:rsidRDefault="004D035D">
      <w:pPr>
        <w:pStyle w:val="1"/>
        <w:ind w:firstLine="600"/>
        <w:jc w:val="both"/>
      </w:pPr>
      <w:r>
        <w:t>Сотрудники РЦОИ передают запечатанные комплекты материалов для ППЭ Перевозчику ЭМ на хранение по реестру Ф1 (Приложение 2). Реестр Ф1 на передаваемые комплекты материалов для ППЭ сотрудники РЦОИ заполняют самостоятельно в двух экземплярах.</w:t>
      </w:r>
    </w:p>
    <w:p w:rsidR="00C70095" w:rsidRDefault="004D035D">
      <w:pPr>
        <w:pStyle w:val="1"/>
        <w:ind w:firstLine="520"/>
        <w:jc w:val="both"/>
      </w:pPr>
      <w:r>
        <w:t>На заполненных реестрах Ф1 сотрудники РЦОИ и Перевозчика ЭМ расписываются и ставят печати своих организаций. Один экземпляр реестра Ф1 передается Ответственному грузополучателю, второй остается у Перевозчика ЭМ.</w:t>
      </w:r>
    </w:p>
    <w:p w:rsidR="00C70095" w:rsidRDefault="004D035D">
      <w:pPr>
        <w:pStyle w:val="1"/>
        <w:ind w:firstLine="520"/>
        <w:jc w:val="both"/>
      </w:pPr>
      <w:r>
        <w:t>Принятые пакеты материалов для ППЭ хранятся на региональных складах Перевозчика ЭМ.</w:t>
      </w:r>
    </w:p>
    <w:p w:rsidR="00C70095" w:rsidRDefault="004D035D">
      <w:pPr>
        <w:pStyle w:val="1"/>
        <w:ind w:firstLine="520"/>
        <w:jc w:val="both"/>
      </w:pPr>
      <w:r>
        <w:t>Оставшиеся после распределения ЭМ упаковываются сотрудниками РЦОИ в пакеты с ЭМ с пометкой «неиспользованные ЭМ» на адресной бирке, предоставляемой Перевозчиком ЭМ (Приложение 3), адресная бирка должна быть полностью заполнена. Сотрудники РЦОИ передают запечатанные пакеты с неиспользованными ЭМ Перевозчику ЭМ на хранение по реестру Ф1. Реестр Ф1 на передаваемые пакеты с ЭМ сотрудники РЦОИ также заполняют самостоятельно в двух экземплярах.</w:t>
      </w:r>
    </w:p>
    <w:p w:rsidR="00C70095" w:rsidRDefault="004D035D">
      <w:pPr>
        <w:pStyle w:val="1"/>
        <w:ind w:firstLine="520"/>
        <w:jc w:val="both"/>
      </w:pPr>
      <w:r>
        <w:t>На заполненных реестрах Ф1 сотрудники РЦОИ и Перевозчика ЭМ расписываются и ставят печати своих организаций. Один экземпляр реестра Ф1 передается Ответственному грузополучателю, второй остается у Перевозчика ЭМ.</w:t>
      </w:r>
    </w:p>
    <w:p w:rsidR="00C70095" w:rsidRDefault="004D035D">
      <w:pPr>
        <w:pStyle w:val="1"/>
        <w:ind w:firstLine="520"/>
        <w:jc w:val="both"/>
      </w:pPr>
      <w:r>
        <w:t>Пакеты с ЭМ с пометкой на адресной бирке «неиспользованные ЭМ» Перевозчик ЭМ вручает сотрудникам РЦОИ/ОИВ после завершения соответствующего периода проведения экзаменов.</w:t>
      </w:r>
    </w:p>
    <w:p w:rsidR="00C70095" w:rsidRDefault="004D035D">
      <w:pPr>
        <w:pStyle w:val="1"/>
        <w:ind w:firstLine="580"/>
        <w:jc w:val="both"/>
      </w:pPr>
      <w:r>
        <w:t xml:space="preserve">Выдача ЭМ, изготовленных по бумажной технологии, осуществляется Перевозчиком ЭМ в день соответствующего экзамена с 00.00 лично прибывшему на региональный склад члену ГЭК. </w:t>
      </w:r>
      <w:r>
        <w:rPr>
          <w:b/>
          <w:bCs/>
        </w:rPr>
        <w:t xml:space="preserve">Не менее чем за три рабочих дня </w:t>
      </w:r>
      <w:r>
        <w:t>до даты соответствующего экзаме</w:t>
      </w:r>
      <w:r w:rsidR="00C0450F">
        <w:t xml:space="preserve">на Ответственный сотрудник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 xml:space="preserve"> направляет Перевозчику ЭМ график приезда членов ГЭК на территорию регионального склада с указанием ФИО членов ГЭК, паспортных данных, согласия на обработку персональных данных, времени приезда, </w:t>
      </w:r>
      <w:r>
        <w:lastRenderedPageBreak/>
        <w:t>номеров автомобилей (в случае необходимости въезда на территорию регионального склада).</w:t>
      </w:r>
    </w:p>
    <w:p w:rsidR="00C70095" w:rsidRDefault="004D035D">
      <w:pPr>
        <w:pStyle w:val="1"/>
        <w:ind w:firstLine="580"/>
        <w:jc w:val="both"/>
      </w:pPr>
      <w:r>
        <w:t>При выдаче ЭМ Перевозчик ЭМ должен проверить: соответствие паспортных данных информации, указанной в графике приезда членов ГЭК для соответствующего ППЭ. Член ГЭК должен иметь при себе документ, удостоверяющий личность и копию страницы этого документа с фотографией, которую он передает представителю Перевозчика ЭМ (указанная копия в дальнейшем прикрепляется к реестру Ф5).</w:t>
      </w:r>
    </w:p>
    <w:p w:rsidR="00C70095" w:rsidRDefault="004D035D">
      <w:pPr>
        <w:pStyle w:val="1"/>
        <w:ind w:firstLine="580"/>
        <w:jc w:val="both"/>
      </w:pPr>
      <w:r>
        <w:t>Представитель Перевозчика ЭМ вручает подготовленные ранее и запечатанные пакеты с ЭМ членам ГЭК по реестру Ф5.</w:t>
      </w:r>
    </w:p>
    <w:p w:rsidR="00C70095" w:rsidRDefault="004D035D">
      <w:pPr>
        <w:pStyle w:val="1"/>
        <w:ind w:firstLine="580"/>
        <w:jc w:val="both"/>
      </w:pPr>
      <w:r>
        <w:t>Член ГЭК до подписания реестра Ф5 обязан проверить соответствие количества пакетов с ЭМ, целостность их упаковки и информацию адресной бирки.</w:t>
      </w:r>
    </w:p>
    <w:p w:rsidR="00C70095" w:rsidRDefault="004D035D">
      <w:pPr>
        <w:pStyle w:val="1"/>
        <w:ind w:firstLine="580"/>
        <w:jc w:val="both"/>
      </w:pPr>
      <w:r>
        <w:t>После сдачи-приёма пакетов с ЭМ член ГЭК расписывается в двух экземплярах заранее подготовленного Перевозчиком ЭМ реестра Ф5. Один экземпляр подписанного реестра Ф5 передаётся члену ГЭК, второй остается у Перевозчика ЭМ.</w:t>
      </w:r>
    </w:p>
    <w:p w:rsidR="00C70095" w:rsidRDefault="004D035D">
      <w:pPr>
        <w:pStyle w:val="1"/>
        <w:spacing w:after="300"/>
        <w:ind w:firstLine="580"/>
        <w:jc w:val="both"/>
      </w:pPr>
      <w:bookmarkStart w:id="17" w:name="bookmark17"/>
      <w:r>
        <w:t>Вскрытие пакетов с ЭМ, пакетов с материалами для ППЭ после их комплектования на территории регионального склада Перевозчика ЭМ и до передачи их руководителю ППЭ в ППЭ запрещено.</w:t>
      </w:r>
      <w:bookmarkEnd w:id="17"/>
    </w:p>
    <w:p w:rsidR="00C70095" w:rsidRDefault="004D035D">
      <w:pPr>
        <w:pStyle w:val="1"/>
        <w:ind w:firstLine="580"/>
        <w:jc w:val="both"/>
      </w:pPr>
      <w:r>
        <w:rPr>
          <w:b/>
          <w:bCs/>
          <w:i/>
          <w:iCs/>
        </w:rPr>
        <w:t>ЭМ, доставляемые по сети Интернет</w:t>
      </w:r>
    </w:p>
    <w:p w:rsidR="00C70095" w:rsidRDefault="004D035D">
      <w:pPr>
        <w:pStyle w:val="1"/>
        <w:ind w:firstLine="580"/>
        <w:jc w:val="both"/>
      </w:pPr>
      <w:r>
        <w:t>ЭМ доставляются с федерального уровня непосредственно в ППЭ по сети Интернет с использованием специализированного программного обеспечения «Станция авторизации» по отдельному графику.</w:t>
      </w:r>
    </w:p>
    <w:p w:rsidR="00C70095" w:rsidRDefault="004D035D">
      <w:pPr>
        <w:pStyle w:val="1"/>
        <w:ind w:firstLine="580"/>
        <w:jc w:val="both"/>
      </w:pPr>
      <w:r>
        <w:t>В мес</w:t>
      </w:r>
      <w:r w:rsidR="00C0450F">
        <w:t xml:space="preserve">те хранения ЭМ, определённом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>, проводится только комплектация В</w:t>
      </w:r>
      <w:r w:rsidR="00C0450F">
        <w:t xml:space="preserve">ДП и (если это предусмотрено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>) упаковоч</w:t>
      </w:r>
      <w:r w:rsidR="00C0450F">
        <w:t xml:space="preserve">ных материалов, определённых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>.</w:t>
      </w:r>
    </w:p>
    <w:p w:rsidR="00C70095" w:rsidRDefault="004D035D">
      <w:pPr>
        <w:pStyle w:val="1"/>
        <w:ind w:firstLine="580"/>
        <w:jc w:val="both"/>
      </w:pPr>
      <w:r>
        <w:t>Также производится комплектация пакета руководителя ППЭ (акты, протоколы, формы апелляций, списки распределения участников экзаменов и работников ППЭ, ведомости, отчеты и др.) в случае его доставки на бумажном носителе.</w:t>
      </w:r>
    </w:p>
    <w:p w:rsidR="00C70095" w:rsidRDefault="004D035D">
      <w:pPr>
        <w:pStyle w:val="1"/>
        <w:ind w:firstLine="580"/>
        <w:jc w:val="both"/>
      </w:pPr>
      <w:r>
        <w:t>Таким образом, комплект материалов для ППЭ содержит ВДП, упаково</w:t>
      </w:r>
      <w:r w:rsidR="00C0450F">
        <w:t xml:space="preserve">чные материалы, определенные </w:t>
      </w:r>
      <w:proofErr w:type="spellStart"/>
      <w:r w:rsidR="00C0450F">
        <w:t>Минобрнауки</w:t>
      </w:r>
      <w:proofErr w:type="spellEnd"/>
      <w:r w:rsidR="00C0450F">
        <w:t xml:space="preserve"> РТ (если это предусмотрено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>), и пакет руководителя ППЭ.</w:t>
      </w:r>
    </w:p>
    <w:p w:rsidR="00C70095" w:rsidRDefault="004D035D">
      <w:pPr>
        <w:pStyle w:val="1"/>
        <w:ind w:firstLine="580"/>
        <w:jc w:val="both"/>
      </w:pPr>
      <w:r>
        <w:t>Комплект материалов для ППЭ маркируется адресной биркой, содержащей следующую информацию: предмет, дата экзамена, номер (код) и адрес ППЭ, наименование образовательной организации, на территории которой расположен ППЭ, ФИО и подпись сотрудника РЦОИ, осуществившего упаковку, дата и время упаковки, ФИО и подпись члена ГЭК, получившего данный комплект материалов для ППЭ. Макет адресной бирки разрабатывается и утверждается ОИВ.</w:t>
      </w:r>
    </w:p>
    <w:p w:rsidR="00C70095" w:rsidRDefault="004D035D">
      <w:pPr>
        <w:pStyle w:val="1"/>
        <w:ind w:firstLine="580"/>
        <w:sectPr w:rsidR="00C70095">
          <w:pgSz w:w="11900" w:h="16840"/>
          <w:pgMar w:top="1026" w:right="533" w:bottom="1237" w:left="1094" w:header="0" w:footer="3" w:gutter="0"/>
          <w:cols w:space="720"/>
          <w:noEndnote/>
          <w:docGrid w:linePitch="360"/>
        </w:sectPr>
      </w:pPr>
      <w:r>
        <w:t>Схема упаковки комплекта материа</w:t>
      </w:r>
      <w:r w:rsidR="00C0450F">
        <w:t xml:space="preserve">лов для ППЭ определяется </w:t>
      </w:r>
      <w:proofErr w:type="spellStart"/>
      <w:r w:rsidR="00C0450F">
        <w:t>Минобрнауки</w:t>
      </w:r>
      <w:proofErr w:type="spellEnd"/>
      <w:r w:rsidR="00C0450F">
        <w:t xml:space="preserve"> РТ</w:t>
      </w:r>
      <w:r>
        <w:t>.</w:t>
      </w:r>
    </w:p>
    <w:p w:rsidR="00C70095" w:rsidRDefault="004D035D">
      <w:pPr>
        <w:pStyle w:val="24"/>
        <w:keepNext/>
        <w:keepLines/>
        <w:numPr>
          <w:ilvl w:val="0"/>
          <w:numId w:val="2"/>
        </w:numPr>
        <w:tabs>
          <w:tab w:val="left" w:pos="418"/>
        </w:tabs>
        <w:spacing w:after="100" w:line="223" w:lineRule="auto"/>
        <w:jc w:val="center"/>
      </w:pPr>
      <w:bookmarkStart w:id="18" w:name="bookmark20"/>
      <w:bookmarkStart w:id="19" w:name="bookmark18"/>
      <w:bookmarkStart w:id="20" w:name="bookmark19"/>
      <w:bookmarkStart w:id="21" w:name="bookmark21"/>
      <w:bookmarkEnd w:id="18"/>
      <w:r>
        <w:lastRenderedPageBreak/>
        <w:t>Работа с Удалённой станцией приёмки</w:t>
      </w:r>
      <w:bookmarkEnd w:id="19"/>
      <w:bookmarkEnd w:id="20"/>
      <w:bookmarkEnd w:id="21"/>
    </w:p>
    <w:p w:rsidR="00C70095" w:rsidRDefault="004D035D">
      <w:pPr>
        <w:pStyle w:val="1"/>
        <w:ind w:firstLine="580"/>
        <w:jc w:val="both"/>
      </w:pPr>
      <w:bookmarkStart w:id="22" w:name="bookmark22"/>
      <w:r>
        <w:t>Удалённая станция приёмки предназначена для автоматизации работ по приёмке и выдаче материалов без соединения с ЕРБД.</w:t>
      </w:r>
      <w:bookmarkEnd w:id="22"/>
    </w:p>
    <w:p w:rsidR="00C70095" w:rsidRDefault="004D035D">
      <w:pPr>
        <w:pStyle w:val="1"/>
        <w:ind w:firstLine="580"/>
        <w:jc w:val="both"/>
      </w:pPr>
      <w:r>
        <w:t>Специалисты РЦОИ посредством функционала «Станции приёмки», установленной в РЦОИ и подключенной к ЕРБД, осуществляют выгрузку данных об ЭМ из ЕРБД на электронные носители.</w:t>
      </w:r>
    </w:p>
    <w:p w:rsidR="00C70095" w:rsidRDefault="004D035D">
      <w:pPr>
        <w:pStyle w:val="1"/>
        <w:ind w:firstLine="580"/>
        <w:jc w:val="both"/>
      </w:pPr>
      <w:r>
        <w:t>После поступления ЭМ на региональный склад согласно графику проведения работ с ЭМ на территории регионального склада работники РЦОИ прибывают на склад с данными об ЭМ из ЕРБД и с оборудованием, на котором установлена Удалённая станция приёмки.</w:t>
      </w:r>
    </w:p>
    <w:p w:rsidR="00C70095" w:rsidRDefault="004D035D">
      <w:pPr>
        <w:pStyle w:val="1"/>
        <w:ind w:firstLine="580"/>
        <w:jc w:val="both"/>
      </w:pPr>
      <w:r>
        <w:t>При регистрации ЭМ с помощью функционала Удалённой станции приёмки производится:</w:t>
      </w:r>
    </w:p>
    <w:p w:rsidR="00C70095" w:rsidRDefault="004D035D">
      <w:pPr>
        <w:pStyle w:val="1"/>
        <w:ind w:firstLine="580"/>
        <w:jc w:val="both"/>
      </w:pPr>
      <w:r>
        <w:t xml:space="preserve">сканирование </w:t>
      </w:r>
      <w:proofErr w:type="spellStart"/>
      <w:r>
        <w:t>штрихкодов</w:t>
      </w:r>
      <w:proofErr w:type="spellEnd"/>
      <w:r>
        <w:t xml:space="preserve"> и регистрация коробов с ЭМ;</w:t>
      </w:r>
    </w:p>
    <w:p w:rsidR="00C70095" w:rsidRDefault="004D035D">
      <w:pPr>
        <w:pStyle w:val="1"/>
        <w:ind w:firstLine="580"/>
        <w:jc w:val="both"/>
      </w:pPr>
      <w:r>
        <w:t xml:space="preserve">определение корректности </w:t>
      </w:r>
      <w:proofErr w:type="spellStart"/>
      <w:r>
        <w:t>штрихкода</w:t>
      </w:r>
      <w:proofErr w:type="spellEnd"/>
      <w:r>
        <w:t xml:space="preserve"> в соответствии с выгруженными из ЕРБД данными;</w:t>
      </w:r>
    </w:p>
    <w:p w:rsidR="00C70095" w:rsidRDefault="004D035D">
      <w:pPr>
        <w:pStyle w:val="1"/>
        <w:ind w:firstLine="580"/>
        <w:jc w:val="both"/>
      </w:pPr>
      <w:r>
        <w:t>печать ведомостей с информацией о количестве полученных коробов с ЭМ;</w:t>
      </w:r>
    </w:p>
    <w:p w:rsidR="00C70095" w:rsidRDefault="004D035D">
      <w:pPr>
        <w:pStyle w:val="1"/>
        <w:ind w:firstLine="580"/>
        <w:jc w:val="both"/>
      </w:pPr>
      <w:r>
        <w:t>просмотр информации обо всех зарегистрированных объектах с возможностью фильтрации по статусу и предмету.</w:t>
      </w:r>
    </w:p>
    <w:p w:rsidR="00C70095" w:rsidRDefault="004D035D">
      <w:pPr>
        <w:pStyle w:val="1"/>
        <w:ind w:firstLine="580"/>
        <w:jc w:val="both"/>
      </w:pPr>
      <w:r>
        <w:t>При распределении ЭМ по ППЭ на Удалённой станции приёмки производится:</w:t>
      </w:r>
    </w:p>
    <w:p w:rsidR="00C70095" w:rsidRDefault="004D035D">
      <w:pPr>
        <w:pStyle w:val="1"/>
        <w:ind w:firstLine="580"/>
        <w:jc w:val="both"/>
      </w:pPr>
      <w:r>
        <w:t>фиксация наименования ППЭ, которому выдаются ЭМ, - наименование ППЭ выбирается из выгруженных из ЕРБД списков;</w:t>
      </w:r>
    </w:p>
    <w:p w:rsidR="00C70095" w:rsidRDefault="004D035D">
      <w:pPr>
        <w:pStyle w:val="1"/>
        <w:ind w:firstLine="580"/>
        <w:jc w:val="both"/>
      </w:pPr>
      <w:r>
        <w:t>фиксация наименования муниципального органа управления образованием, если ППЭ не определен, наименование муниципального органа управления образованием выбирается из выгруженных из ЕРБД списков;</w:t>
      </w:r>
    </w:p>
    <w:p w:rsidR="00C70095" w:rsidRDefault="004D035D">
      <w:pPr>
        <w:pStyle w:val="1"/>
        <w:ind w:firstLine="580"/>
        <w:jc w:val="both"/>
      </w:pPr>
      <w:r>
        <w:t>определение допустимого списка экзаменов для выдачи в ППЭ;</w:t>
      </w:r>
    </w:p>
    <w:p w:rsidR="00C70095" w:rsidRDefault="004D035D">
      <w:pPr>
        <w:pStyle w:val="1"/>
        <w:ind w:firstLine="580"/>
        <w:jc w:val="both"/>
      </w:pPr>
      <w:r>
        <w:t xml:space="preserve">сканирование и регистрация в «Удалённой станции приёмки» выдаваемых коробов, </w:t>
      </w:r>
      <w:proofErr w:type="spellStart"/>
      <w:r>
        <w:t>спецпакетов</w:t>
      </w:r>
      <w:proofErr w:type="spellEnd"/>
      <w:r>
        <w:t>, электронных носителей с проверкой на допустимость экзамена;</w:t>
      </w:r>
    </w:p>
    <w:p w:rsidR="00C70095" w:rsidRDefault="004D035D">
      <w:pPr>
        <w:pStyle w:val="1"/>
        <w:ind w:firstLine="580"/>
        <w:jc w:val="both"/>
      </w:pPr>
      <w:r>
        <w:t xml:space="preserve">формирование и печать формы ППЭ-14-03, формы ППЭ-14-04 с </w:t>
      </w:r>
      <w:proofErr w:type="spellStart"/>
      <w:r>
        <w:t>автозаполнением</w:t>
      </w:r>
      <w:proofErr w:type="spellEnd"/>
      <w:r>
        <w:t>;</w:t>
      </w:r>
    </w:p>
    <w:p w:rsidR="00C70095" w:rsidRDefault="004D035D">
      <w:pPr>
        <w:pStyle w:val="1"/>
        <w:ind w:firstLine="580"/>
        <w:jc w:val="both"/>
      </w:pPr>
      <w:r>
        <w:t>просмотр информации обо всех зарегистрированных объектах с возможностью фильтрации по статусу, дате экзамена и периоду проведения ЕГЭ.</w:t>
      </w:r>
    </w:p>
    <w:p w:rsidR="00C70095" w:rsidRDefault="004D035D">
      <w:pPr>
        <w:pStyle w:val="1"/>
        <w:ind w:firstLine="580"/>
        <w:jc w:val="both"/>
        <w:sectPr w:rsidR="00C70095">
          <w:pgSz w:w="11900" w:h="16840"/>
          <w:pgMar w:top="1148" w:right="535" w:bottom="1177" w:left="1103" w:header="0" w:footer="3" w:gutter="0"/>
          <w:cols w:space="720"/>
          <w:noEndnote/>
          <w:docGrid w:linePitch="360"/>
        </w:sectPr>
      </w:pPr>
      <w:r>
        <w:t>По окончании работ сотрудники РЦОИ синхронизируют данные с Удалённой станции приёмки с данными РИС, используя установленную в РЦОИ Станцию приёмки.</w:t>
      </w:r>
    </w:p>
    <w:p w:rsidR="00C70095" w:rsidRDefault="004D035D">
      <w:pPr>
        <w:pStyle w:val="24"/>
        <w:keepNext/>
        <w:keepLines/>
        <w:framePr w:w="6946" w:h="586" w:wrap="none" w:hAnchor="page" w:x="8781" w:y="1"/>
        <w:spacing w:line="262" w:lineRule="auto"/>
      </w:pPr>
      <w:bookmarkStart w:id="23" w:name="bookmark23"/>
      <w:bookmarkStart w:id="24" w:name="bookmark24"/>
      <w:bookmarkStart w:id="25" w:name="bookmark25"/>
      <w:r>
        <w:rPr>
          <w:shd w:val="clear" w:color="auto" w:fill="FFFFFF"/>
        </w:rPr>
        <w:lastRenderedPageBreak/>
        <w:t>Приложение 1. Реестр формы Ф5. Пример заполнения</w:t>
      </w:r>
      <w:bookmarkEnd w:id="23"/>
      <w:bookmarkEnd w:id="24"/>
      <w:bookmarkEnd w:id="25"/>
    </w:p>
    <w:p w:rsidR="00C70095" w:rsidRDefault="004D035D">
      <w:pPr>
        <w:pStyle w:val="30"/>
        <w:framePr w:w="6946" w:h="586" w:wrap="none" w:hAnchor="page" w:x="8781" w:y="1"/>
        <w:spacing w:line="262" w:lineRule="auto"/>
        <w:jc w:val="center"/>
      </w:pPr>
      <w:r>
        <w:t>Ф5</w:t>
      </w:r>
    </w:p>
    <w:p w:rsidR="00C70095" w:rsidRDefault="004D035D">
      <w:pPr>
        <w:pStyle w:val="30"/>
        <w:framePr w:w="2347" w:h="782" w:wrap="none" w:hAnchor="page" w:x="1979" w:y="104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317"/>
          <w:tab w:val="left" w:leader="underscore" w:pos="2261"/>
        </w:tabs>
        <w:spacing w:line="559" w:lineRule="auto"/>
      </w:pPr>
      <w:bookmarkStart w:id="26" w:name="bookmark26"/>
      <w:r>
        <w:t xml:space="preserve">Правильность </w:t>
      </w:r>
      <w:proofErr w:type="spellStart"/>
      <w:r>
        <w:t>вр^ения</w:t>
      </w:r>
      <w:proofErr w:type="spellEnd"/>
      <w:r>
        <w:t xml:space="preserve"> проверил </w:t>
      </w:r>
      <w:r>
        <w:rPr>
          <w:color w:val="878787"/>
        </w:rPr>
        <w:t>«</w:t>
      </w:r>
      <w:r>
        <w:tab/>
      </w:r>
      <w:r>
        <w:rPr>
          <w:color w:val="878787"/>
        </w:rPr>
        <w:t>»20</w:t>
      </w:r>
      <w:r>
        <w:tab/>
      </w:r>
      <w:bookmarkEnd w:id="26"/>
    </w:p>
    <w:p w:rsidR="00C70095" w:rsidRDefault="004D035D">
      <w:pPr>
        <w:pStyle w:val="30"/>
        <w:framePr w:w="720" w:h="197" w:wrap="none" w:hAnchor="page" w:x="2819" w:y="1964"/>
        <w:pBdr>
          <w:top w:val="single" w:sz="4" w:space="0" w:color="auto"/>
        </w:pBdr>
        <w:spacing w:line="240" w:lineRule="auto"/>
      </w:pPr>
      <w:r>
        <w:t>(подпись)</w:t>
      </w:r>
    </w:p>
    <w:p w:rsidR="00C70095" w:rsidRDefault="004D035D">
      <w:pPr>
        <w:pStyle w:val="30"/>
        <w:framePr w:w="1042" w:h="202" w:wrap="none" w:hAnchor="page" w:x="4528" w:y="1599"/>
        <w:spacing w:line="240" w:lineRule="auto"/>
        <w:jc w:val="both"/>
      </w:pPr>
      <w:r>
        <w:rPr>
          <w:color w:val="525654"/>
        </w:rPr>
        <w:t>РЕЬСТР№.</w:t>
      </w:r>
    </w:p>
    <w:p w:rsidR="00C70095" w:rsidRDefault="004D035D">
      <w:pPr>
        <w:pStyle w:val="30"/>
        <w:framePr w:w="2218" w:h="235" w:wrap="none" w:hAnchor="page" w:x="3419" w:y="2343"/>
        <w:spacing w:line="240" w:lineRule="auto"/>
      </w:pPr>
      <w:r>
        <w:rPr>
          <w:u w:val="single"/>
        </w:rPr>
        <w:t>УСС по Архангельской области</w:t>
      </w:r>
    </w:p>
    <w:p w:rsidR="00C70095" w:rsidRDefault="004D035D">
      <w:pPr>
        <w:pStyle w:val="24"/>
        <w:keepNext/>
        <w:keepLines/>
        <w:framePr w:w="3816" w:h="360" w:wrap="none" w:hAnchor="page" w:x="1269" w:y="2833"/>
        <w:rPr>
          <w:sz w:val="24"/>
          <w:szCs w:val="24"/>
        </w:rPr>
      </w:pPr>
      <w:bookmarkStart w:id="27" w:name="bookmark27"/>
      <w:bookmarkStart w:id="28" w:name="bookmark28"/>
      <w:bookmarkStart w:id="29" w:name="bookmark29"/>
      <w:r>
        <w:rPr>
          <w:rFonts w:ascii="Tahoma" w:eastAsia="Tahoma" w:hAnsi="Tahoma" w:cs="Tahoma"/>
          <w:color w:val="203767"/>
          <w:sz w:val="24"/>
          <w:szCs w:val="24"/>
        </w:rPr>
        <w:t>Приемный номер короба с ЭМ</w:t>
      </w:r>
      <w:bookmarkEnd w:id="27"/>
      <w:bookmarkEnd w:id="28"/>
      <w:bookmarkEnd w:id="2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888"/>
        <w:gridCol w:w="749"/>
        <w:gridCol w:w="902"/>
      </w:tblGrid>
      <w:tr w:rsidR="00C70095">
        <w:trPr>
          <w:trHeight w:hRule="exact" w:val="9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3816" w:h="2318" w:wrap="none" w:hAnchor="page" w:x="7120" w:y="995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Выдано в доставку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3816" w:h="2318" w:wrap="none" w:hAnchor="page" w:x="7120" w:y="995"/>
              <w:spacing w:line="271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Вручен 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3816" w:h="2318" w:wrap="none" w:hAnchor="page" w:x="7120" w:y="995"/>
              <w:spacing w:line="223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686766"/>
                <w:sz w:val="17"/>
                <w:szCs w:val="17"/>
              </w:rPr>
              <w:t>Возврате ко</w:t>
            </w:r>
          </w:p>
        </w:tc>
      </w:tr>
      <w:tr w:rsidR="00C70095">
        <w:trPr>
          <w:trHeight w:hRule="exact"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framePr w:w="3816" w:h="2318" w:wrap="none" w:hAnchor="page" w:x="7120" w:y="995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1 Пакетов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</w:tr>
      <w:tr w:rsidR="00C70095">
        <w:trPr>
          <w:trHeight w:hRule="exact" w:val="1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framePr w:w="3816" w:h="2318" w:wrap="none" w:hAnchor="page" w:x="7120" w:y="995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2 Посылок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</w:tr>
      <w:tr w:rsidR="00C70095">
        <w:trPr>
          <w:trHeight w:hRule="exact" w:val="1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framePr w:w="3816" w:h="2318" w:wrap="none" w:hAnchor="page" w:x="7120" w:y="995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3 Постпакетов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95" w:rsidRDefault="00C70095">
            <w:pPr>
              <w:framePr w:w="3816" w:h="2318" w:wrap="none" w:hAnchor="page" w:x="7120" w:y="995"/>
              <w:rPr>
                <w:sz w:val="10"/>
                <w:szCs w:val="10"/>
              </w:rPr>
            </w:pPr>
          </w:p>
        </w:tc>
      </w:tr>
      <w:tr w:rsidR="00C70095">
        <w:trPr>
          <w:trHeight w:hRule="exact" w:val="778"/>
        </w:trPr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framePr w:w="3816" w:h="2318" w:wrap="none" w:hAnchor="page" w:x="7120" w:y="995"/>
              <w:tabs>
                <w:tab w:val="left" w:leader="underscore" w:pos="2573"/>
              </w:tabs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Экспедитор</w:t>
            </w:r>
            <w:r>
              <w:rPr>
                <w:b/>
                <w:bCs/>
                <w:color w:val="878787"/>
                <w:sz w:val="14"/>
                <w:szCs w:val="14"/>
              </w:rPr>
              <w:tab/>
            </w:r>
          </w:p>
          <w:p w:rsidR="00C70095" w:rsidRDefault="004D035D">
            <w:pPr>
              <w:pStyle w:val="a7"/>
              <w:framePr w:w="3816" w:h="2318" w:wrap="none" w:hAnchor="page" w:x="7120" w:y="995"/>
              <w:ind w:left="1860" w:firstLine="0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(подпись)</w:t>
            </w:r>
          </w:p>
          <w:p w:rsidR="00C70095" w:rsidRDefault="004D035D">
            <w:pPr>
              <w:pStyle w:val="a7"/>
              <w:framePr w:w="3816" w:h="2318" w:wrap="none" w:hAnchor="page" w:x="7120" w:y="995"/>
              <w:tabs>
                <w:tab w:val="left" w:leader="underscore" w:pos="2573"/>
              </w:tabs>
              <w:spacing w:after="60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Фельдъегерь</w:t>
            </w:r>
            <w:r>
              <w:rPr>
                <w:b/>
                <w:bCs/>
                <w:color w:val="686766"/>
                <w:sz w:val="14"/>
                <w:szCs w:val="14"/>
              </w:rPr>
              <w:tab/>
            </w:r>
          </w:p>
          <w:p w:rsidR="00C70095" w:rsidRDefault="004D035D">
            <w:pPr>
              <w:pStyle w:val="a7"/>
              <w:framePr w:w="3816" w:h="2318" w:wrap="none" w:hAnchor="page" w:x="7120" w:y="995"/>
              <w:spacing w:after="40"/>
              <w:ind w:left="1860" w:firstLine="0"/>
              <w:rPr>
                <w:sz w:val="10"/>
                <w:szCs w:val="10"/>
              </w:rPr>
            </w:pPr>
            <w:r>
              <w:rPr>
                <w:b/>
                <w:bCs/>
                <w:color w:val="686766"/>
                <w:sz w:val="10"/>
                <w:szCs w:val="10"/>
              </w:rPr>
              <w:t>(ПОДПИСЬ!</w:t>
            </w:r>
          </w:p>
        </w:tc>
      </w:tr>
    </w:tbl>
    <w:p w:rsidR="00C70095" w:rsidRDefault="00C70095">
      <w:pPr>
        <w:framePr w:w="3816" w:h="2318" w:wrap="none" w:hAnchor="page" w:x="7120" w:y="995"/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149"/>
        <w:gridCol w:w="1642"/>
        <w:gridCol w:w="1133"/>
        <w:gridCol w:w="130"/>
        <w:gridCol w:w="1982"/>
        <w:gridCol w:w="245"/>
        <w:gridCol w:w="283"/>
        <w:gridCol w:w="2506"/>
        <w:gridCol w:w="365"/>
        <w:gridCol w:w="278"/>
      </w:tblGrid>
      <w:tr w:rsidR="00C70095">
        <w:trPr>
          <w:trHeight w:hRule="exact" w:val="778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9058" w:h="3773" w:vSpace="139" w:wrap="none" w:hAnchor="page" w:x="1879" w:y="3255"/>
              <w:spacing w:line="271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 xml:space="preserve">№ № п </w:t>
            </w:r>
            <w:proofErr w:type="spellStart"/>
            <w:r>
              <w:rPr>
                <w:b/>
                <w:bCs/>
                <w:color w:val="686766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9058" w:h="3773" w:vSpace="139" w:wrap="none" w:hAnchor="page" w:x="1879" w:y="3255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color w:val="687682"/>
                <w:sz w:val="14"/>
                <w:szCs w:val="14"/>
              </w:rPr>
              <w:t>Присный номер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9058" w:h="3773" w:vSpace="139" w:wrap="none" w:hAnchor="page" w:x="1879" w:y="3255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ОТКУДА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9058" w:h="3773" w:vSpace="139" w:wrap="none" w:hAnchor="page" w:x="1879" w:y="3255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86766"/>
                <w:sz w:val="17"/>
                <w:szCs w:val="17"/>
              </w:rPr>
              <w:t>КОМУ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095" w:rsidRDefault="004D035D">
            <w:pPr>
              <w:pStyle w:val="a7"/>
              <w:framePr w:w="9058" w:h="3773" w:vSpace="139" w:wrap="none" w:hAnchor="page" w:x="1879" w:y="3255"/>
              <w:spacing w:line="271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686766"/>
                <w:sz w:val="14"/>
                <w:szCs w:val="14"/>
              </w:rPr>
              <w:t>Важ</w:t>
            </w:r>
            <w:proofErr w:type="spellEnd"/>
          </w:p>
          <w:p w:rsidR="00C70095" w:rsidRDefault="004D035D">
            <w:pPr>
              <w:pStyle w:val="a7"/>
              <w:framePr w:w="9058" w:h="3773" w:vSpace="139" w:wrap="none" w:hAnchor="page" w:x="1879" w:y="3255"/>
              <w:spacing w:line="317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686766"/>
                <w:sz w:val="12"/>
                <w:szCs w:val="12"/>
              </w:rPr>
              <w:t>КОСТ 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C70095" w:rsidRDefault="004D035D">
            <w:pPr>
              <w:pStyle w:val="a7"/>
              <w:framePr w:w="9058" w:h="3773" w:vSpace="139" w:wrap="none" w:hAnchor="page" w:x="1879" w:y="3255"/>
              <w:spacing w:line="264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Расписка получателя. дата и время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C70095" w:rsidRDefault="004D035D">
            <w:pPr>
              <w:pStyle w:val="a7"/>
              <w:framePr w:w="9058" w:h="3773" w:vSpace="139" w:wrap="none" w:hAnchor="page" w:x="1879" w:y="3255"/>
              <w:spacing w:line="271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525654"/>
                <w:sz w:val="14"/>
                <w:szCs w:val="14"/>
              </w:rPr>
              <w:t xml:space="preserve">Мест о </w:t>
            </w:r>
            <w:proofErr w:type="spellStart"/>
            <w:r>
              <w:rPr>
                <w:b/>
                <w:bCs/>
                <w:color w:val="525654"/>
                <w:sz w:val="14"/>
                <w:szCs w:val="14"/>
              </w:rPr>
              <w:t>печат</w:t>
            </w:r>
            <w:proofErr w:type="spellEnd"/>
          </w:p>
        </w:tc>
      </w:tr>
      <w:tr w:rsidR="00C70095">
        <w:trPr>
          <w:trHeight w:hRule="exact" w:val="62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framePr w:w="9058" w:h="3773" w:vSpace="139" w:wrap="none" w:hAnchor="page" w:x="1879" w:y="3255"/>
              <w:spacing w:before="80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525654"/>
                <w:sz w:val="14"/>
                <w:szCs w:val="14"/>
              </w:rPr>
              <w:t>1</w:t>
            </w: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framePr w:w="9058" w:h="3773" w:vSpace="139" w:wrap="none" w:hAnchor="page" w:x="1879" w:y="3255"/>
              <w:spacing w:before="80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color w:val="878787"/>
                <w:sz w:val="14"/>
                <w:szCs w:val="14"/>
              </w:rPr>
              <w:t>24700200053126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framePr w:w="9058" w:h="3773" w:vSpace="139" w:wrap="none" w:hAnchor="page" w:x="1879" w:y="3255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color w:val="FD0000"/>
                <w:sz w:val="14"/>
                <w:szCs w:val="14"/>
              </w:rPr>
              <w:t xml:space="preserve">I </w:t>
            </w:r>
            <w:r>
              <w:rPr>
                <w:b/>
                <w:bCs/>
                <w:color w:val="686766"/>
                <w:sz w:val="14"/>
                <w:szCs w:val="14"/>
              </w:rPr>
              <w:t>г Москва</w:t>
            </w:r>
          </w:p>
        </w:tc>
        <w:tc>
          <w:tcPr>
            <w:tcW w:w="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4D035D">
            <w:pPr>
              <w:pStyle w:val="a7"/>
              <w:framePr w:w="9058" w:h="3773" w:vSpace="139" w:wrap="none" w:hAnchor="page" w:x="1879" w:y="3255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&lt; Ненецкий </w:t>
            </w:r>
            <w:r>
              <w:rPr>
                <w:b/>
                <w:bCs/>
                <w:color w:val="686766"/>
                <w:sz w:val="14"/>
                <w:szCs w:val="14"/>
              </w:rPr>
              <w:t>автономный округ, г Нарьян-Мар, ух Олеинах X 25. Управление образования и молодежной политики Ненецкого автономного округа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framePr w:w="9058" w:h="3773" w:vSpace="139" w:wrap="none" w:hAnchor="page" w:x="1879" w:y="3255"/>
              <w:ind w:firstLine="0"/>
              <w:jc w:val="right"/>
            </w:pPr>
            <w:r>
              <w:rPr>
                <w:color w:val="686766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</w:tr>
      <w:tr w:rsidR="00C70095">
        <w:trPr>
          <w:trHeight w:hRule="exact" w:val="90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  <w:tc>
          <w:tcPr>
            <w:tcW w:w="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</w:pPr>
          </w:p>
        </w:tc>
      </w:tr>
      <w:tr w:rsidR="00C70095">
        <w:trPr>
          <w:trHeight w:hRule="exact" w:val="379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</w:tr>
      <w:tr w:rsidR="00C70095">
        <w:trPr>
          <w:trHeight w:hRule="exact" w:val="389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</w:tr>
      <w:tr w:rsidR="00C70095">
        <w:trPr>
          <w:trHeight w:hRule="exact" w:val="696"/>
        </w:trPr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95" w:rsidRDefault="004D035D">
            <w:pPr>
              <w:pStyle w:val="a7"/>
              <w:framePr w:w="9058" w:h="3773" w:vSpace="139" w:wrap="none" w:hAnchor="page" w:x="1879" w:y="3255"/>
              <w:tabs>
                <w:tab w:val="left" w:pos="1301"/>
              </w:tabs>
              <w:spacing w:line="257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Приложение на</w:t>
            </w:r>
            <w:r>
              <w:rPr>
                <w:b/>
                <w:bCs/>
                <w:color w:val="686766"/>
                <w:sz w:val="14"/>
                <w:szCs w:val="14"/>
              </w:rPr>
              <w:tab/>
              <w:t>листах</w:t>
            </w:r>
          </w:p>
          <w:p w:rsidR="00C70095" w:rsidRDefault="004D035D">
            <w:pPr>
              <w:pStyle w:val="a7"/>
              <w:framePr w:w="9058" w:h="3773" w:vSpace="139" w:wrap="none" w:hAnchor="page" w:x="1879" w:y="3255"/>
              <w:spacing w:line="257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86766"/>
                <w:sz w:val="14"/>
                <w:szCs w:val="14"/>
              </w:rPr>
              <w:t>(прописью)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95" w:rsidRDefault="00C70095">
            <w:pPr>
              <w:framePr w:w="9058" w:h="3773" w:vSpace="139" w:wrap="none" w:hAnchor="page" w:x="1879" w:y="3255"/>
              <w:rPr>
                <w:sz w:val="10"/>
                <w:szCs w:val="10"/>
              </w:rPr>
            </w:pPr>
          </w:p>
        </w:tc>
      </w:tr>
    </w:tbl>
    <w:p w:rsidR="00C70095" w:rsidRDefault="00C70095">
      <w:pPr>
        <w:framePr w:w="9058" w:h="3773" w:vSpace="139" w:wrap="none" w:hAnchor="page" w:x="1879" w:y="3255"/>
        <w:spacing w:line="1" w:lineRule="exact"/>
      </w:pPr>
    </w:p>
    <w:p w:rsidR="00C70095" w:rsidRDefault="004D035D">
      <w:pPr>
        <w:pStyle w:val="a9"/>
        <w:framePr w:w="322" w:h="178" w:wrap="none" w:hAnchor="page" w:x="5959" w:y="3116"/>
      </w:pPr>
      <w:proofErr w:type="spellStart"/>
      <w:r>
        <w:t>мес</w:t>
      </w:r>
      <w:proofErr w:type="spellEnd"/>
    </w:p>
    <w:p w:rsidR="00C70095" w:rsidRDefault="004D035D">
      <w:pPr>
        <w:pStyle w:val="24"/>
        <w:keepNext/>
        <w:keepLines/>
        <w:framePr w:w="3187" w:h="605" w:wrap="none" w:hAnchor="page" w:x="11747" w:y="2833"/>
        <w:rPr>
          <w:sz w:val="24"/>
          <w:szCs w:val="24"/>
        </w:rPr>
      </w:pPr>
      <w:bookmarkStart w:id="30" w:name="bookmark30"/>
      <w:bookmarkStart w:id="31" w:name="bookmark31"/>
      <w:bookmarkStart w:id="32" w:name="bookmark32"/>
      <w:r>
        <w:rPr>
          <w:rFonts w:ascii="Tahoma" w:eastAsia="Tahoma" w:hAnsi="Tahoma" w:cs="Tahoma"/>
          <w:sz w:val="24"/>
          <w:szCs w:val="24"/>
        </w:rPr>
        <w:t xml:space="preserve">Ф.И.О., подпись и печать Г </w:t>
      </w:r>
      <w:proofErr w:type="spellStart"/>
      <w:r>
        <w:rPr>
          <w:rFonts w:ascii="Tahoma" w:eastAsia="Tahoma" w:hAnsi="Tahoma" w:cs="Tahoma"/>
          <w:sz w:val="24"/>
          <w:szCs w:val="24"/>
        </w:rPr>
        <w:t>рузополучателя</w:t>
      </w:r>
      <w:bookmarkEnd w:id="30"/>
      <w:bookmarkEnd w:id="31"/>
      <w:bookmarkEnd w:id="32"/>
      <w:proofErr w:type="spellEnd"/>
    </w:p>
    <w:p w:rsidR="00C70095" w:rsidRDefault="004D035D">
      <w:pPr>
        <w:pStyle w:val="24"/>
        <w:keepNext/>
        <w:keepLines/>
        <w:framePr w:w="2189" w:h="326" w:wrap="none" w:hAnchor="page" w:x="9520" w:y="7724"/>
        <w:rPr>
          <w:sz w:val="24"/>
          <w:szCs w:val="24"/>
        </w:rPr>
      </w:pPr>
      <w:bookmarkStart w:id="33" w:name="bookmark33"/>
      <w:bookmarkStart w:id="34" w:name="bookmark34"/>
      <w:bookmarkStart w:id="35" w:name="bookmark35"/>
      <w:r>
        <w:rPr>
          <w:rFonts w:ascii="Tahoma" w:eastAsia="Tahoma" w:hAnsi="Tahoma" w:cs="Tahoma"/>
          <w:sz w:val="24"/>
          <w:szCs w:val="24"/>
        </w:rPr>
        <w:t xml:space="preserve">Г </w:t>
      </w:r>
      <w:proofErr w:type="spellStart"/>
      <w:r>
        <w:rPr>
          <w:rFonts w:ascii="Tahoma" w:eastAsia="Tahoma" w:hAnsi="Tahoma" w:cs="Tahoma"/>
          <w:sz w:val="24"/>
          <w:szCs w:val="24"/>
        </w:rPr>
        <w:t>рузополучатель</w:t>
      </w:r>
      <w:bookmarkEnd w:id="33"/>
      <w:bookmarkEnd w:id="34"/>
      <w:bookmarkEnd w:id="35"/>
      <w:proofErr w:type="spellEnd"/>
    </w:p>
    <w:p w:rsidR="00C70095" w:rsidRDefault="004D035D">
      <w:pPr>
        <w:pStyle w:val="24"/>
        <w:keepNext/>
        <w:keepLines/>
        <w:framePr w:w="3576" w:h="317" w:wrap="none" w:hAnchor="page" w:x="5575" w:y="8353"/>
        <w:rPr>
          <w:sz w:val="24"/>
          <w:szCs w:val="24"/>
        </w:rPr>
      </w:pPr>
      <w:bookmarkStart w:id="36" w:name="bookmark36"/>
      <w:bookmarkStart w:id="37" w:name="bookmark37"/>
      <w:bookmarkStart w:id="38" w:name="bookmark38"/>
      <w:r>
        <w:rPr>
          <w:rFonts w:ascii="Tahoma" w:eastAsia="Tahoma" w:hAnsi="Tahoma" w:cs="Tahoma"/>
          <w:sz w:val="24"/>
          <w:szCs w:val="24"/>
        </w:rPr>
        <w:t>Количество мест по реестру</w:t>
      </w:r>
      <w:bookmarkEnd w:id="36"/>
      <w:bookmarkEnd w:id="37"/>
      <w:bookmarkEnd w:id="38"/>
    </w:p>
    <w:p w:rsidR="00C70095" w:rsidRDefault="004D035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1243965</wp:posOffset>
            </wp:positionH>
            <wp:positionV relativeFrom="margin">
              <wp:posOffset>4443730</wp:posOffset>
            </wp:positionV>
            <wp:extent cx="2456815" cy="8413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5681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after="388" w:line="1" w:lineRule="exact"/>
      </w:pPr>
    </w:p>
    <w:p w:rsidR="00C70095" w:rsidRDefault="00C70095">
      <w:pPr>
        <w:spacing w:line="1" w:lineRule="exact"/>
        <w:sectPr w:rsidR="00C70095">
          <w:footerReference w:type="default" r:id="rId11"/>
          <w:pgSz w:w="16840" w:h="11900" w:orient="landscape"/>
          <w:pgMar w:top="989" w:right="1114" w:bottom="1076" w:left="1268" w:header="561" w:footer="3" w:gutter="0"/>
          <w:cols w:space="720"/>
          <w:noEndnote/>
          <w:docGrid w:linePitch="360"/>
        </w:sectPr>
      </w:pPr>
    </w:p>
    <w:p w:rsidR="00C70095" w:rsidRDefault="004D035D">
      <w:pPr>
        <w:pStyle w:val="1"/>
        <w:framePr w:w="6941" w:h="350" w:wrap="none" w:hAnchor="page" w:x="8786" w:y="1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2. Реестр формы Ф1. Пример заполнения</w:t>
      </w:r>
    </w:p>
    <w:p w:rsidR="00C70095" w:rsidRDefault="004D035D">
      <w:pPr>
        <w:pStyle w:val="11"/>
        <w:keepNext/>
        <w:keepLines/>
        <w:framePr w:w="5962" w:h="413" w:wrap="none" w:hAnchor="page" w:x="2579" w:y="644"/>
      </w:pPr>
      <w:bookmarkStart w:id="39" w:name="bookmark40"/>
      <w:bookmarkStart w:id="40" w:name="bookmark41"/>
      <w:bookmarkStart w:id="41" w:name="bookmark42"/>
      <w:bookmarkStart w:id="42" w:name="bookmark39"/>
      <w:r>
        <w:t>Общее количество мест по реестру</w:t>
      </w:r>
      <w:bookmarkEnd w:id="39"/>
      <w:bookmarkEnd w:id="40"/>
      <w:bookmarkEnd w:id="41"/>
      <w:bookmarkEnd w:id="42"/>
    </w:p>
    <w:p w:rsidR="00C70095" w:rsidRDefault="004D035D">
      <w:pPr>
        <w:pStyle w:val="11"/>
        <w:keepNext/>
        <w:keepLines/>
        <w:framePr w:w="2218" w:h="413" w:wrap="none" w:hAnchor="page" w:x="11301" w:y="644"/>
      </w:pPr>
      <w:bookmarkStart w:id="43" w:name="bookmark43"/>
      <w:bookmarkStart w:id="44" w:name="bookmark44"/>
      <w:bookmarkStart w:id="45" w:name="bookmark45"/>
      <w:r>
        <w:t>Отправитель</w:t>
      </w:r>
      <w:bookmarkEnd w:id="43"/>
      <w:bookmarkEnd w:id="44"/>
      <w:bookmarkEnd w:id="45"/>
    </w:p>
    <w:p w:rsidR="00C70095" w:rsidRDefault="004D035D">
      <w:pPr>
        <w:pStyle w:val="ab"/>
        <w:framePr w:w="8208" w:h="888" w:wrap="none" w:hAnchor="page" w:x="2157" w:y="7206"/>
        <w:tabs>
          <w:tab w:val="left" w:leader="underscore" w:pos="2318"/>
          <w:tab w:val="left" w:pos="3638"/>
          <w:tab w:val="left" w:pos="6522"/>
        </w:tabs>
        <w:spacing w:after="60"/>
        <w:ind w:left="0" w:firstLine="220"/>
        <w:rPr>
          <w:sz w:val="17"/>
          <w:szCs w:val="17"/>
        </w:rPr>
      </w:pPr>
      <w:proofErr w:type="gramStart"/>
      <w:r>
        <w:rPr>
          <w:b/>
          <w:bCs/>
          <w:i/>
          <w:iCs/>
          <w:color w:val="3B464C"/>
          <w:sz w:val="17"/>
          <w:szCs w:val="17"/>
        </w:rPr>
        <w:t>СДАЛ</w:t>
      </w:r>
      <w:proofErr w:type="gramEnd"/>
      <w:r>
        <w:rPr>
          <w:b/>
          <w:bCs/>
          <w:i/>
          <w:iCs/>
          <w:color w:val="3B464C"/>
          <w:sz w:val="17"/>
          <w:szCs w:val="17"/>
        </w:rPr>
        <w:tab/>
      </w:r>
      <w:r>
        <w:rPr>
          <w:b/>
          <w:bCs/>
          <w:i/>
          <w:iCs/>
          <w:sz w:val="17"/>
          <w:szCs w:val="17"/>
        </w:rPr>
        <w:t>/</w:t>
      </w:r>
      <w:r>
        <w:rPr>
          <w:b/>
          <w:bCs/>
          <w:i/>
          <w:iCs/>
          <w:sz w:val="17"/>
          <w:szCs w:val="17"/>
        </w:rPr>
        <w:tab/>
      </w:r>
      <w:r>
        <w:rPr>
          <w:b/>
          <w:bCs/>
          <w:i/>
          <w:iCs/>
          <w:color w:val="5A99D2"/>
          <w:sz w:val="17"/>
          <w:szCs w:val="17"/>
          <w:vertAlign w:val="subscript"/>
        </w:rPr>
        <w:t>&lt;</w:t>
      </w:r>
      <w:r>
        <w:rPr>
          <w:b/>
          <w:bCs/>
          <w:i/>
          <w:iCs/>
          <w:color w:val="5A99D2"/>
          <w:sz w:val="17"/>
          <w:szCs w:val="17"/>
        </w:rPr>
        <w:t xml:space="preserve"> </w:t>
      </w:r>
      <w:r>
        <w:rPr>
          <w:b/>
          <w:bCs/>
          <w:i/>
          <w:iCs/>
          <w:color w:val="5C7F9E"/>
          <w:sz w:val="17"/>
          <w:szCs w:val="17"/>
        </w:rPr>
        <w:t xml:space="preserve">/ </w:t>
      </w:r>
      <w:r>
        <w:rPr>
          <w:b/>
          <w:bCs/>
          <w:i/>
          <w:iCs/>
          <w:color w:val="3B464C"/>
          <w:sz w:val="17"/>
          <w:szCs w:val="17"/>
        </w:rPr>
        <w:t>ПРИНЯЛ</w:t>
      </w:r>
      <w:r>
        <w:rPr>
          <w:b/>
          <w:bCs/>
          <w:i/>
          <w:iCs/>
          <w:color w:val="3B464C"/>
          <w:sz w:val="17"/>
          <w:szCs w:val="17"/>
        </w:rPr>
        <w:tab/>
      </w:r>
      <w:r>
        <w:rPr>
          <w:b/>
          <w:bCs/>
          <w:i/>
          <w:iCs/>
          <w:color w:val="5A99D2"/>
          <w:sz w:val="17"/>
          <w:szCs w:val="17"/>
        </w:rPr>
        <w:t>—————Т</w:t>
      </w:r>
    </w:p>
    <w:p w:rsidR="00C70095" w:rsidRDefault="004D035D">
      <w:pPr>
        <w:pStyle w:val="ab"/>
        <w:framePr w:w="8208" w:h="888" w:wrap="none" w:hAnchor="page" w:x="2157" w:y="7206"/>
        <w:tabs>
          <w:tab w:val="left" w:pos="5290"/>
        </w:tabs>
        <w:spacing w:after="160"/>
        <w:ind w:left="1080" w:firstLine="0"/>
      </w:pPr>
      <w:r>
        <w:t>(подпись, Ф.И.О., печать)</w:t>
      </w:r>
      <w:r>
        <w:tab/>
        <w:t>(подпись, Ф.И.О., печать)</w:t>
      </w:r>
    </w:p>
    <w:p w:rsidR="00C70095" w:rsidRDefault="004D035D">
      <w:pPr>
        <w:pStyle w:val="ab"/>
        <w:framePr w:w="8208" w:h="888" w:wrap="none" w:hAnchor="page" w:x="2157" w:y="7206"/>
        <w:tabs>
          <w:tab w:val="left" w:pos="3432"/>
        </w:tabs>
        <w:ind w:left="0" w:firstLine="0"/>
        <w:rPr>
          <w:sz w:val="11"/>
          <w:szCs w:val="11"/>
        </w:rPr>
      </w:pPr>
      <w:r>
        <w:rPr>
          <w:rFonts w:ascii="Courier New" w:eastAsia="Courier New" w:hAnsi="Courier New" w:cs="Courier New"/>
          <w:color w:val="FD0000"/>
          <w:sz w:val="11"/>
          <w:szCs w:val="11"/>
        </w:rPr>
        <w:t>i</w:t>
      </w:r>
      <w:r>
        <w:rPr>
          <w:rFonts w:ascii="Courier New" w:eastAsia="Courier New" w:hAnsi="Courier New" w:cs="Courier New"/>
          <w:color w:val="FD0000"/>
          <w:sz w:val="11"/>
          <w:szCs w:val="11"/>
        </w:rPr>
        <w:tab/>
        <w:t>-</w:t>
      </w:r>
    </w:p>
    <w:p w:rsidR="00C70095" w:rsidRDefault="004D035D">
      <w:pPr>
        <w:pStyle w:val="11"/>
        <w:keepNext/>
        <w:keepLines/>
        <w:framePr w:w="2899" w:h="806" w:wrap="none" w:hAnchor="page" w:x="11642" w:y="6884"/>
      </w:pPr>
      <w:bookmarkStart w:id="46" w:name="bookmark46"/>
      <w:bookmarkStart w:id="47" w:name="bookmark47"/>
      <w:bookmarkStart w:id="48" w:name="bookmark48"/>
      <w:r>
        <w:t>Ф.И.О. и подпись получателя</w:t>
      </w:r>
      <w:bookmarkEnd w:id="46"/>
      <w:bookmarkEnd w:id="47"/>
      <w:bookmarkEnd w:id="48"/>
    </w:p>
    <w:p w:rsidR="00C70095" w:rsidRDefault="004D035D">
      <w:pPr>
        <w:spacing w:line="360" w:lineRule="exact"/>
      </w:pPr>
      <w:r>
        <w:rPr>
          <w:noProof/>
          <w:lang w:bidi="ar-SA"/>
        </w:rPr>
        <w:drawing>
          <wp:anchor distT="0" distB="792480" distL="0" distR="0" simplePos="0" relativeHeight="62914695" behindDoc="1" locked="0" layoutInCell="1" allowOverlap="1">
            <wp:simplePos x="0" y="0"/>
            <wp:positionH relativeFrom="page">
              <wp:posOffset>1296035</wp:posOffset>
            </wp:positionH>
            <wp:positionV relativeFrom="margin">
              <wp:posOffset>670560</wp:posOffset>
            </wp:positionV>
            <wp:extent cx="8101330" cy="367601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10133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line="360" w:lineRule="exact"/>
      </w:pPr>
    </w:p>
    <w:p w:rsidR="00C70095" w:rsidRDefault="00C70095">
      <w:pPr>
        <w:spacing w:after="532" w:line="1" w:lineRule="exact"/>
      </w:pPr>
    </w:p>
    <w:p w:rsidR="00C70095" w:rsidRDefault="00C70095">
      <w:pPr>
        <w:spacing w:line="1" w:lineRule="exact"/>
        <w:sectPr w:rsidR="00C70095">
          <w:pgSz w:w="16840" w:h="11900" w:orient="landscape"/>
          <w:pgMar w:top="989" w:right="1115" w:bottom="1076" w:left="2041" w:header="561" w:footer="3" w:gutter="0"/>
          <w:cols w:space="720"/>
          <w:noEndnote/>
          <w:docGrid w:linePitch="360"/>
        </w:sectPr>
      </w:pPr>
    </w:p>
    <w:p w:rsidR="00C70095" w:rsidRDefault="004D035D">
      <w:pPr>
        <w:pStyle w:val="1"/>
        <w:spacing w:after="300"/>
        <w:ind w:firstLine="0"/>
        <w:jc w:val="center"/>
        <w:rPr>
          <w:sz w:val="28"/>
          <w:szCs w:val="28"/>
        </w:rPr>
      </w:pPr>
      <w:bookmarkStart w:id="49" w:name="bookmark49"/>
      <w:r>
        <w:rPr>
          <w:b/>
          <w:bCs/>
          <w:sz w:val="28"/>
          <w:szCs w:val="28"/>
        </w:rPr>
        <w:lastRenderedPageBreak/>
        <w:t>Приложение 3. Форма адресной бирки, предоставляемой</w:t>
      </w:r>
      <w:r>
        <w:rPr>
          <w:b/>
          <w:bCs/>
          <w:sz w:val="28"/>
          <w:szCs w:val="28"/>
        </w:rPr>
        <w:br/>
        <w:t>Перевозчиком ЭМ</w:t>
      </w:r>
      <w:bookmarkEnd w:id="49"/>
    </w:p>
    <w:p w:rsidR="00C70095" w:rsidRDefault="004D035D">
      <w:pPr>
        <w:pStyle w:val="1"/>
        <w:spacing w:after="222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Адресная бирка на сейф-пакете</w:t>
      </w:r>
    </w:p>
    <w:p w:rsidR="00C70095" w:rsidRDefault="004D035D">
      <w:pPr>
        <w:pStyle w:val="1"/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Архангельская область</w:t>
      </w:r>
    </w:p>
    <w:p w:rsidR="00C70095" w:rsidRDefault="004D035D">
      <w:pPr>
        <w:pStyle w:val="1"/>
        <w:tabs>
          <w:tab w:val="left" w:leader="underscore" w:pos="5765"/>
        </w:tabs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Отправитель</w:t>
      </w:r>
      <w:r>
        <w:rPr>
          <w:b/>
          <w:bCs/>
          <w:sz w:val="24"/>
          <w:szCs w:val="24"/>
        </w:rPr>
        <w:tab/>
      </w:r>
    </w:p>
    <w:p w:rsidR="00C70095" w:rsidRDefault="004D035D">
      <w:pPr>
        <w:pStyle w:val="1"/>
        <w:tabs>
          <w:tab w:val="left" w:leader="underscore" w:pos="2434"/>
        </w:tabs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Предмет</w:t>
      </w:r>
      <w:r>
        <w:rPr>
          <w:b/>
          <w:bCs/>
          <w:sz w:val="24"/>
          <w:szCs w:val="24"/>
        </w:rPr>
        <w:tab/>
      </w:r>
    </w:p>
    <w:p w:rsidR="00C70095" w:rsidRDefault="004D035D">
      <w:pPr>
        <w:pStyle w:val="1"/>
        <w:tabs>
          <w:tab w:val="left" w:leader="underscore" w:pos="1884"/>
        </w:tabs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Дата</w:t>
      </w:r>
      <w:r>
        <w:rPr>
          <w:b/>
          <w:bCs/>
          <w:sz w:val="24"/>
          <w:szCs w:val="24"/>
        </w:rPr>
        <w:tab/>
      </w:r>
    </w:p>
    <w:p w:rsidR="00C70095" w:rsidRDefault="004D035D">
      <w:pPr>
        <w:pStyle w:val="1"/>
        <w:tabs>
          <w:tab w:val="left" w:leader="underscore" w:pos="1884"/>
        </w:tabs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ППЭ №</w:t>
      </w:r>
      <w:r>
        <w:rPr>
          <w:b/>
          <w:bCs/>
          <w:sz w:val="24"/>
          <w:szCs w:val="24"/>
        </w:rPr>
        <w:tab/>
      </w:r>
    </w:p>
    <w:p w:rsidR="00C70095" w:rsidRDefault="004D035D">
      <w:pPr>
        <w:pStyle w:val="1"/>
        <w:tabs>
          <w:tab w:val="left" w:leader="underscore" w:pos="8165"/>
        </w:tabs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Адрес ППЭ</w:t>
      </w:r>
      <w:r>
        <w:rPr>
          <w:b/>
          <w:bCs/>
          <w:sz w:val="24"/>
          <w:szCs w:val="24"/>
        </w:rPr>
        <w:tab/>
      </w:r>
    </w:p>
    <w:p w:rsidR="00C70095" w:rsidRDefault="004D035D">
      <w:pPr>
        <w:pStyle w:val="1"/>
        <w:tabs>
          <w:tab w:val="left" w:leader="underscore" w:pos="6912"/>
        </w:tabs>
        <w:spacing w:after="48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ФИО</w:t>
      </w:r>
      <w:r>
        <w:rPr>
          <w:b/>
          <w:bCs/>
          <w:sz w:val="24"/>
          <w:szCs w:val="24"/>
        </w:rPr>
        <w:tab/>
      </w:r>
    </w:p>
    <w:p w:rsidR="00C70095" w:rsidRDefault="004D035D">
      <w:pPr>
        <w:pStyle w:val="1"/>
        <w:tabs>
          <w:tab w:val="left" w:leader="underscore" w:pos="3542"/>
        </w:tabs>
        <w:spacing w:after="260"/>
        <w:ind w:firstLine="0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Секьюрпак</w:t>
      </w:r>
      <w:proofErr w:type="spellEnd"/>
      <w:r>
        <w:rPr>
          <w:b/>
          <w:bCs/>
          <w:sz w:val="24"/>
          <w:szCs w:val="24"/>
        </w:rPr>
        <w:t xml:space="preserve"> №</w:t>
      </w:r>
      <w:r>
        <w:rPr>
          <w:b/>
          <w:bCs/>
          <w:sz w:val="24"/>
          <w:szCs w:val="24"/>
        </w:rPr>
        <w:tab/>
      </w:r>
    </w:p>
    <w:p w:rsidR="00C70095" w:rsidRDefault="004D035D">
      <w:pPr>
        <w:pStyle w:val="1"/>
        <w:tabs>
          <w:tab w:val="left" w:pos="3763"/>
        </w:tabs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Упаковал:</w:t>
      </w:r>
      <w:r>
        <w:rPr>
          <w:b/>
          <w:bCs/>
          <w:color w:val="321910"/>
          <w:sz w:val="24"/>
          <w:szCs w:val="24"/>
        </w:rPr>
        <w:t>/</w:t>
      </w:r>
      <w:r>
        <w:rPr>
          <w:b/>
          <w:bCs/>
          <w:color w:val="321910"/>
          <w:sz w:val="24"/>
          <w:szCs w:val="24"/>
        </w:rPr>
        <w:tab/>
      </w:r>
      <w:r>
        <w:rPr>
          <w:b/>
          <w:bCs/>
          <w:color w:val="41303A"/>
          <w:sz w:val="24"/>
          <w:szCs w:val="24"/>
        </w:rPr>
        <w:t>/</w:t>
      </w:r>
    </w:p>
    <w:p w:rsidR="00C70095" w:rsidRDefault="004D035D">
      <w:pPr>
        <w:pStyle w:val="30"/>
        <w:spacing w:after="260" w:line="240" w:lineRule="auto"/>
        <w:jc w:val="center"/>
        <w:rPr>
          <w:sz w:val="13"/>
          <w:szCs w:val="13"/>
        </w:rPr>
      </w:pPr>
      <w:r>
        <w:rPr>
          <w:b w:val="0"/>
          <w:bCs w:val="0"/>
          <w:color w:val="41303A"/>
          <w:sz w:val="13"/>
          <w:szCs w:val="13"/>
        </w:rPr>
        <w:t xml:space="preserve">подпись. </w:t>
      </w:r>
      <w:r>
        <w:rPr>
          <w:b w:val="0"/>
          <w:bCs w:val="0"/>
          <w:color w:val="525654"/>
          <w:sz w:val="13"/>
          <w:szCs w:val="13"/>
        </w:rPr>
        <w:t xml:space="preserve">Ф.И.О.. </w:t>
      </w:r>
      <w:r>
        <w:rPr>
          <w:b w:val="0"/>
          <w:bCs w:val="0"/>
          <w:color w:val="321910"/>
          <w:sz w:val="13"/>
          <w:szCs w:val="13"/>
        </w:rPr>
        <w:t>печать</w:t>
      </w:r>
    </w:p>
    <w:p w:rsidR="00C70095" w:rsidRDefault="004D035D">
      <w:pPr>
        <w:pStyle w:val="1"/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Печать|</w:t>
      </w:r>
    </w:p>
    <w:sectPr w:rsidR="00C70095">
      <w:footerReference w:type="default" r:id="rId13"/>
      <w:pgSz w:w="11900" w:h="16840"/>
      <w:pgMar w:top="1134" w:right="1590" w:bottom="1177" w:left="2078" w:header="7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EE" w:rsidRDefault="006C13EE">
      <w:r>
        <w:separator/>
      </w:r>
    </w:p>
  </w:endnote>
  <w:endnote w:type="continuationSeparator" w:id="0">
    <w:p w:rsidR="006C13EE" w:rsidRDefault="006C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95" w:rsidRDefault="004D03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3896995</wp:posOffset>
              </wp:positionH>
              <wp:positionV relativeFrom="page">
                <wp:posOffset>9970770</wp:posOffset>
              </wp:positionV>
              <wp:extent cx="12192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095" w:rsidRDefault="004D035D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045C" w:rsidRPr="007B045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6.85pt;margin-top:785.1pt;width:9.6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YtkQEAACADAAAOAAAAZHJzL2Uyb0RvYy54bWysUlFLAzEMfhf8D6Xv7rYDZR67iSITQVRQ&#10;f0DXa3eFa1Oabnf796bdbYq+iS9tmqRfvnzJ4mawHdupgAZczWeTKWfKSWiM29T84311MecMo3CN&#10;6MCpmu8V8pvl+dmi95UqoYWuUYERiMOq9zVvY/RVUaBslRU4Aa8cBTUEKyI9w6ZogugJ3XZFOZ1e&#10;FT2ExgeQCpG894cgX2Z8rZWML1qjiqyrOXGL+Qz5XKezWC5EtQnCt0aONMQfWFhhHBU9Qd2LKNg2&#10;mF9Q1sgACDpOJNgCtDZS5R6om9n0RzdvrfAq90LioD/JhP8HK593r4GZhmbHmROWRpSrslmSpvdY&#10;Ucabp5w43MGQ0kY/kjN1POhg0029MIqTyPuTsGqITKZP5ey6pIik0HxeXl0mkOLrrw8YHxRYloya&#10;BxpbVlPsnjAeUo8pqZSDlem65E8ED0SSFYf1MLJbQ7Mn0j1NtuaOVo+z7tGRcGkJjkY4GuvRSODo&#10;b7eRCuS6CfUANRajMWTm48qkOX9/56yvxV5+AgAA//8DAFBLAwQUAAYACAAAACEAf2W1O+AAAAAN&#10;AQAADwAAAGRycy9kb3ducmV2LnhtbEyPwU7DMAyG70i8Q2QkbixtB23pmk5oEhdubAiJW9Z4TbXE&#10;qZqsa9+e7ARH+//0+3O9na1hE46+dyQgXSXAkFqneuoEfB3en0pgPkhS0jhCAQt62Db3d7WslLvS&#10;J0770LFYQr6SAnQIQ8W5bzVa6VduQIrZyY1WhjiOHVejvMZya3iWJDm3sqd4QcsBdxrb8/5iBRTz&#10;t8PB4w5/TlM76n4pzccixOPD/LYBFnAOfzDc9KM6NNHp6C6kPDMC8nRdRDQGL0WSAYtIvs5egR1v&#10;q/I5Bd7U/P8XzS8AAAD//wMAUEsBAi0AFAAGAAgAAAAhALaDOJL+AAAA4QEAABMAAAAAAAAAAAAA&#10;AAAAAAAAAFtDb250ZW50X1R5cGVzXS54bWxQSwECLQAUAAYACAAAACEAOP0h/9YAAACUAQAACwAA&#10;AAAAAAAAAAAAAAAvAQAAX3JlbHMvLnJlbHNQSwECLQAUAAYACAAAACEAbHoGLZEBAAAgAwAADgAA&#10;AAAAAAAAAAAAAAAuAgAAZHJzL2Uyb0RvYy54bWxQSwECLQAUAAYACAAAACEAf2W1O+AAAAANAQAA&#10;DwAAAAAAAAAAAAAAAADrAwAAZHJzL2Rvd25yZXYueG1sUEsFBgAAAAAEAAQA8wAAAPgEAAAAAA==&#10;" filled="f" stroked="f">
              <v:textbox style="mso-fit-shape-to-text:t" inset="0,0,0,0">
                <w:txbxContent>
                  <w:p w:rsidR="00C70095" w:rsidRDefault="004D035D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045C" w:rsidRPr="007B045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95" w:rsidRDefault="00C70095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95" w:rsidRDefault="004D03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5288915</wp:posOffset>
              </wp:positionH>
              <wp:positionV relativeFrom="page">
                <wp:posOffset>6809740</wp:posOffset>
              </wp:positionV>
              <wp:extent cx="118745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095" w:rsidRDefault="004D035D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045C" w:rsidRPr="007B045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16.45pt;margin-top:536.2pt;width:9.35pt;height:6.9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udlQEAACcDAAAOAAAAZHJzL2Uyb0RvYy54bWysUttKAzEQfRf8h5B3u22xtSzdFkUUQVRQ&#10;PyDNJt3AJhMysbv9eyfptoq+iS/JZGZyzpnLct3blu1UQAOu4pPRmDPlJNTGbSv+/nZ3seAMo3C1&#10;aMGpiu8V8vXq/GzZ+VJNoYG2VoERiMOy8xVvYvRlUaBslBU4Aq8cBTUEKyI9w7aog+gI3bbFdDye&#10;Fx2E2geQCpG8t4cgX2V8rZWMz1qjiqytOGmL+Qz53KSzWC1FuQ3CN0YOMsQfVFhhHJGeoG5FFOwj&#10;mF9Q1sgACDqOJNgCtDZS5Rqomsn4RzWvjfAq10LNQX9qE/4frHzavQRm6orPOHPC0ogyK5ul1nQe&#10;S8p49ZQT+xvoacRHP5IzVdzrYNNNtTCKU5P3p8aqPjKZPk0WV5dEICm0WEznGbz4+usDxnsFliWj&#10;4oHGlrspdo8YSQelHlMSlYM707bJnwQehCQr9ps+13ISuYF6T9o7GnDFHW0gZ+2Do/6lXTga4Whs&#10;BiNxoL/+iMST6RP4AWrgpGlkVcPmpHF/f+esr/1efQIAAP//AwBQSwMEFAAGAAgAAAAhAN4jeXPf&#10;AAAADQEAAA8AAABkcnMvZG93bnJldi54bWxMj8FOwzAMhu9IvENkJG4sXQdd6JpOaBIXbmwIiVvW&#10;eE21xKmarGvfnuwER/v/9PtztZ2cZSMOofMkYbnIgCE1XnfUSvg6vD8JYCEq0sp6QgkzBtjW93eV&#10;KrW/0ieO+9iyVEKhVBJMjH3JeWgMOhUWvkdK2ckPTsU0Di3Xg7qmcmd5nmUFd6qjdMGoHncGm/P+&#10;4iSsp2+PfcAd/pzGZjDdLOzHLOXjw/S2ARZxin8w3PSTOtTJ6egvpAOzEsQqf01oCrJ1/gwsIeJl&#10;WQA73laiWAGvK/7/i/oXAAD//wMAUEsBAi0AFAAGAAgAAAAhALaDOJL+AAAA4QEAABMAAAAAAAAA&#10;AAAAAAAAAAAAAFtDb250ZW50X1R5cGVzXS54bWxQSwECLQAUAAYACAAAACEAOP0h/9YAAACUAQAA&#10;CwAAAAAAAAAAAAAAAAAvAQAAX3JlbHMvLnJlbHNQSwECLQAUAAYACAAAACEABX67nZUBAAAnAwAA&#10;DgAAAAAAAAAAAAAAAAAuAgAAZHJzL2Uyb0RvYy54bWxQSwECLQAUAAYACAAAACEA3iN5c98AAAAN&#10;AQAADwAAAAAAAAAAAAAAAADvAwAAZHJzL2Rvd25yZXYueG1sUEsFBgAAAAAEAAQA8wAAAPsEAAAA&#10;AA==&#10;" filled="f" stroked="f">
              <v:textbox style="mso-fit-shape-to-text:t" inset="0,0,0,0">
                <w:txbxContent>
                  <w:p w:rsidR="00C70095" w:rsidRDefault="004D035D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045C" w:rsidRPr="007B045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95" w:rsidRDefault="004D03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9946005</wp:posOffset>
              </wp:positionV>
              <wp:extent cx="118745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095" w:rsidRDefault="004D035D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045C" w:rsidRPr="007B045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96.4pt;margin-top:783.15pt;width:9.35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5QlwEAACcDAAAOAAAAZHJzL2Uyb0RvYy54bWysUttOwzAMfUfiH6K8s24Tl1GtQ6AJhIQA&#10;CfiALE3WSE0cxWHt/h4nWzcEb4iXxLGd43Nsz29627KNCmjAVXwyGnOmnITauHXFP97vz2acYRSu&#10;Fi04VfGtQn6zOD2Zd75UU2igrVVgBOKw7HzFmxh9WRQoG2UFjsArR0ENwYpIz7Au6iA6QrdtMR2P&#10;L4sOQu0DSIVI3uUuyBcZX2sl44vWqCJrK07cYj5DPlfpLBZzUa6D8I2RexriDyysMI6KHqCWIgr2&#10;GcwvKGtkAAQdRxJsAVobqbIGUjMZ/1Dz1givshZqDvpDm/D/YOXz5jUwU1f8mjMnLI0oV2XXqTWd&#10;x5Iy3jzlxP4Oehrx4EdyJsW9DjbdpIVRnJq8PTRW9ZHJ9Gkyuzq/4ExSaDabXl4kkOL41weMDwos&#10;S0bFA40td1NsnjDuUoeUVMrBvWnb5E8Ed0SSFftVn7VMB5IrqLfEvaMBV9zRBnLWPjrqX9qFwQiD&#10;sdobqQb6289IdXL5BL6D2tekaWQB+81J4/7+zlnH/V58AQAA//8DAFBLAwQUAAYACAAAACEACAp2&#10;Xt8AAAANAQAADwAAAGRycy9kb3ducmV2LnhtbEyPwU7DMBBE70j8g7VI3KiToIQQ4lSoEhdulAqJ&#10;mxtv4wh7Hdlumvw97gmOszOaedtuF2vYjD6MjgTkmwwYUu/USIOAw+fbQw0sRElKGkcoYMUA2+72&#10;ppWNchf6wHkfB5ZKKDRSgI5xajgPvUYrw8ZNSMk7OW9lTNIPXHl5SeXW8CLLKm7lSGlBywl3Gvuf&#10;/dkKeFq+HE4Bd/h9mnuvx7U276sQ93fL6wuwiEv8C8MVP6FDl5iO7kwqMCOgfC4SekxGWVWPwFKk&#10;yvMS2PF6qrMCeNfy/190vwAAAP//AwBQSwECLQAUAAYACAAAACEAtoM4kv4AAADhAQAAEwAAAAAA&#10;AAAAAAAAAAAAAAAAW0NvbnRlbnRfVHlwZXNdLnhtbFBLAQItABQABgAIAAAAIQA4/SH/1gAAAJQB&#10;AAALAAAAAAAAAAAAAAAAAC8BAABfcmVscy8ucmVsc1BLAQItABQABgAIAAAAIQCNoz5QlwEAACcD&#10;AAAOAAAAAAAAAAAAAAAAAC4CAABkcnMvZTJvRG9jLnhtbFBLAQItABQABgAIAAAAIQAICnZe3wAA&#10;AA0BAAAPAAAAAAAAAAAAAAAAAPEDAABkcnMvZG93bnJldi54bWxQSwUGAAAAAAQABADzAAAA/QQA&#10;AAAA&#10;" filled="f" stroked="f">
              <v:textbox style="mso-fit-shape-to-text:t" inset="0,0,0,0">
                <w:txbxContent>
                  <w:p w:rsidR="00C70095" w:rsidRDefault="004D035D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045C" w:rsidRPr="007B045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EE" w:rsidRDefault="006C13EE"/>
  </w:footnote>
  <w:footnote w:type="continuationSeparator" w:id="0">
    <w:p w:rsidR="006C13EE" w:rsidRDefault="006C13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D5A"/>
    <w:multiLevelType w:val="multilevel"/>
    <w:tmpl w:val="6D0CC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25491"/>
    <w:multiLevelType w:val="multilevel"/>
    <w:tmpl w:val="1ED8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5F2BC1"/>
    <w:multiLevelType w:val="multilevel"/>
    <w:tmpl w:val="98C89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70095"/>
    <w:rsid w:val="000B2EC8"/>
    <w:rsid w:val="000C4E73"/>
    <w:rsid w:val="004D035D"/>
    <w:rsid w:val="006C13EE"/>
    <w:rsid w:val="007B045C"/>
    <w:rsid w:val="00B75047"/>
    <w:rsid w:val="00C0450F"/>
    <w:rsid w:val="00C577ED"/>
    <w:rsid w:val="00C70095"/>
    <w:rsid w:val="00C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86766"/>
      <w:sz w:val="14"/>
      <w:szCs w:val="14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86766"/>
      <w:sz w:val="14"/>
      <w:szCs w:val="14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b w:val="0"/>
      <w:bCs w:val="0"/>
      <w:i w:val="0"/>
      <w:iCs w:val="0"/>
      <w:smallCaps w:val="0"/>
      <w:strike w:val="0"/>
      <w:color w:val="686766"/>
      <w:sz w:val="19"/>
      <w:szCs w:val="1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69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pacing w:after="9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Оглавление"/>
    <w:basedOn w:val="a"/>
    <w:link w:val="a4"/>
    <w:pPr>
      <w:spacing w:after="110"/>
      <w:ind w:firstLine="11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50" w:lineRule="auto"/>
    </w:pPr>
    <w:rPr>
      <w:rFonts w:ascii="Times New Roman" w:eastAsia="Times New Roman" w:hAnsi="Times New Roman" w:cs="Times New Roman"/>
      <w:b/>
      <w:bCs/>
      <w:color w:val="686766"/>
      <w:sz w:val="14"/>
      <w:szCs w:val="14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color w:val="686766"/>
      <w:sz w:val="14"/>
      <w:szCs w:val="14"/>
      <w:u w:val="single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ab">
    <w:name w:val="Подпись к картинке"/>
    <w:basedOn w:val="a"/>
    <w:link w:val="aa"/>
    <w:pPr>
      <w:spacing w:after="120"/>
      <w:ind w:left="540" w:firstLine="110"/>
    </w:pPr>
    <w:rPr>
      <w:rFonts w:ascii="Arial" w:eastAsia="Arial" w:hAnsi="Arial" w:cs="Arial"/>
      <w:color w:val="686766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0C4E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4E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86766"/>
      <w:sz w:val="14"/>
      <w:szCs w:val="14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86766"/>
      <w:sz w:val="14"/>
      <w:szCs w:val="14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b w:val="0"/>
      <w:bCs w:val="0"/>
      <w:i w:val="0"/>
      <w:iCs w:val="0"/>
      <w:smallCaps w:val="0"/>
      <w:strike w:val="0"/>
      <w:color w:val="686766"/>
      <w:sz w:val="19"/>
      <w:szCs w:val="1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69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pacing w:after="9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Оглавление"/>
    <w:basedOn w:val="a"/>
    <w:link w:val="a4"/>
    <w:pPr>
      <w:spacing w:after="110"/>
      <w:ind w:firstLine="11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50" w:lineRule="auto"/>
    </w:pPr>
    <w:rPr>
      <w:rFonts w:ascii="Times New Roman" w:eastAsia="Times New Roman" w:hAnsi="Times New Roman" w:cs="Times New Roman"/>
      <w:b/>
      <w:bCs/>
      <w:color w:val="686766"/>
      <w:sz w:val="14"/>
      <w:szCs w:val="14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color w:val="686766"/>
      <w:sz w:val="14"/>
      <w:szCs w:val="14"/>
      <w:u w:val="single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ab">
    <w:name w:val="Подпись к картинке"/>
    <w:basedOn w:val="a"/>
    <w:link w:val="aa"/>
    <w:pPr>
      <w:spacing w:after="120"/>
      <w:ind w:left="540" w:firstLine="110"/>
    </w:pPr>
    <w:rPr>
      <w:rFonts w:ascii="Arial" w:eastAsia="Arial" w:hAnsi="Arial" w:cs="Arial"/>
      <w:color w:val="686766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0C4E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4E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Ломакина Елена Геннадьевна</dc:creator>
  <cp:keywords/>
  <cp:lastModifiedBy>Ayana_N</cp:lastModifiedBy>
  <cp:revision>7</cp:revision>
  <cp:lastPrinted>2021-05-11T12:11:00Z</cp:lastPrinted>
  <dcterms:created xsi:type="dcterms:W3CDTF">2021-04-23T09:16:00Z</dcterms:created>
  <dcterms:modified xsi:type="dcterms:W3CDTF">2021-05-11T12:11:00Z</dcterms:modified>
</cp:coreProperties>
</file>