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98" w:rsidRPr="00F50A98" w:rsidRDefault="00F50A98" w:rsidP="00F50A9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F50A98" w:rsidRPr="00F50A98" w:rsidRDefault="00F50A98" w:rsidP="00F50A9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Рабочая программа по литературе</w:t>
      </w:r>
    </w:p>
    <w:p w:rsidR="00331DAD" w:rsidRPr="00331DAD" w:rsidRDefault="00331DAD" w:rsidP="00331DAD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  <w:t>Р</w:t>
      </w:r>
      <w:r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  <w:t xml:space="preserve">абочая программа по литературе для  9 </w:t>
      </w:r>
      <w:r w:rsidRPr="00331DAD"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  <w:t>классов</w:t>
      </w:r>
      <w:r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  <w:t xml:space="preserve"> составлена </w:t>
      </w:r>
      <w:r w:rsidRPr="00331DAD"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  <w:t>в соответствии с правовыми и нормативными документами: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Конвенция о правах ребенка (одобрена Генеральной Ассамблеей ООН 20.11.1989, вступила в силу для СССР 15.09.1990);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Федеральный закон «Об образовании в Российской Федерации» от 29.12.2012 №273-ФЗ;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Закон РФ "О языках народов Российской Федерации" от 25.10.1991 N 1807-1;</w:t>
      </w:r>
    </w:p>
    <w:p w:rsidR="00331DAD" w:rsidRPr="00331DAD" w:rsidRDefault="00331DAD" w:rsidP="00331DAD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ab/>
        <w:t xml:space="preserve">- 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331DAD">
        <w:rPr>
          <w:rFonts w:ascii="Times New Roman" w:eastAsia="Malgun Gothic" w:hAnsi="Times New Roman" w:cs="Times New Roman"/>
          <w:sz w:val="24"/>
          <w:szCs w:val="24"/>
          <w:u w:color="000000"/>
          <w:bdr w:val="nil"/>
          <w:lang w:eastAsia="ru-RU"/>
        </w:rPr>
        <w:t>ФГОС начального общего образования);</w:t>
      </w:r>
    </w:p>
    <w:p w:rsidR="00331DAD" w:rsidRPr="00331DAD" w:rsidRDefault="00331DAD" w:rsidP="00331DAD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Федеральный</w:t>
      </w:r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государственный образовательный </w:t>
      </w:r>
      <w:proofErr w:type="spell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стандартосновного</w:t>
      </w:r>
      <w:proofErr w:type="spell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общего образования. Приказ Министерства образования и науки Российской Федерации от 17.12.2010 г. № 1897(далее - </w:t>
      </w:r>
      <w:r w:rsidRPr="00331DAD">
        <w:rPr>
          <w:rFonts w:ascii="Times New Roman" w:eastAsia="Malgun Gothic" w:hAnsi="Times New Roman" w:cs="Times New Roman"/>
          <w:sz w:val="24"/>
          <w:szCs w:val="24"/>
          <w:u w:color="000000"/>
          <w:bdr w:val="nil"/>
          <w:lang w:eastAsia="ru-RU"/>
        </w:rPr>
        <w:t>ФГОС основного общего образования);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Федеральный</w:t>
      </w:r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государственный образовательный </w:t>
      </w:r>
      <w:proofErr w:type="spell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стандартсреднего</w:t>
      </w:r>
      <w:proofErr w:type="spell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образования»).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18 июля 2022 №569 «О внесении изменений в федеральный государственный образовательный стандарт начального общего образования, утверждённый приказом Министерства просвещения Российской Федерации от 31 мая 2022 г.№286»;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16 ноября 2022 г. №992 «Об утверждении федеральной образовательной программы начального общего образования»;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331DAD">
        <w:rPr>
          <w:rFonts w:ascii="Calibri" w:eastAsia="Malgun Gothic" w:hAnsi="Calibri" w:cs="Times New Roman"/>
          <w:sz w:val="24"/>
          <w:szCs w:val="24"/>
          <w:lang w:eastAsia="ru-RU"/>
        </w:rPr>
        <w:t>«</w:t>
      </w: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</w:t>
      </w: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lastRenderedPageBreak/>
        <w:t>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331DAD" w:rsidRPr="00331DAD" w:rsidRDefault="00331DAD" w:rsidP="00331DAD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ko-KR"/>
        </w:rPr>
      </w:pPr>
      <w:r w:rsidRPr="00331DAD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331DAD" w:rsidRPr="00331DAD" w:rsidRDefault="00331DAD" w:rsidP="00331DAD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ko-KR"/>
        </w:rPr>
      </w:pPr>
      <w:r w:rsidRPr="00331DAD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 xml:space="preserve">- Письмо Министерства просвещения Российской Федерации от 25.01.2022 г. № АК-118/08 «Концепция профильных </w:t>
      </w:r>
      <w:proofErr w:type="spellStart"/>
      <w:r w:rsidRPr="00331DAD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>психолого</w:t>
      </w:r>
      <w:proofErr w:type="spellEnd"/>
      <w:r w:rsidRPr="00331DAD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 xml:space="preserve"> – педагогических классов»;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Письмо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Письмо </w:t>
      </w:r>
      <w:proofErr w:type="spell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России от 19.01.2018N 08-96"О методических рекомендациях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"(</w:t>
      </w:r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вместе с "Методическими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"Основы религиозных культур и светской этики" и предметной области "Основы духовно-нравственной культуры народов России");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Письмо Департамента государственной 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политики в сфере общего образования Министерства просвещения Российской Федерации</w:t>
      </w:r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331DAD" w:rsidRPr="00331DAD" w:rsidRDefault="00331DAD" w:rsidP="00331DAD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Санитарных правил и норм (</w:t>
      </w:r>
      <w:proofErr w:type="spell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СанПин</w:t>
      </w:r>
      <w:proofErr w:type="spell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18.12.2020 № 61573);</w:t>
      </w:r>
    </w:p>
    <w:p w:rsidR="00331DAD" w:rsidRPr="00331DAD" w:rsidRDefault="00331DAD" w:rsidP="00331DAD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Санитарных правил и нор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СанПин</w:t>
      </w:r>
      <w:proofErr w:type="spell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331DAD" w:rsidRPr="00331DAD" w:rsidRDefault="00331DAD" w:rsidP="00331DAD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Санитарных правил и нор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м(</w:t>
      </w:r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стр</w:t>
      </w:r>
      <w:proofErr w:type="spell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369-402);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i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i/>
          <w:sz w:val="24"/>
          <w:szCs w:val="24"/>
          <w:lang w:eastAsia="ru-RU"/>
        </w:rPr>
        <w:t>Региональных: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Конституция Республики Тыва (принята 06.05.2001 г.);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Закон Республики Тыва от 21 июня 2014г. №2562 ВХ-</w:t>
      </w:r>
      <w:proofErr w:type="gramStart"/>
      <w:r w:rsidRPr="00331DAD">
        <w:rPr>
          <w:rFonts w:ascii="Times New Roman" w:eastAsia="Malgun Gothic" w:hAnsi="Times New Roman" w:cs="Times New Roman"/>
          <w:sz w:val="24"/>
          <w:szCs w:val="24"/>
          <w:lang w:val="en-US" w:eastAsia="ru-RU"/>
        </w:rPr>
        <w:t>I</w:t>
      </w:r>
      <w:proofErr w:type="gramEnd"/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«Об образовании в Республике Тыва»;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331DAD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331DAD" w:rsidRPr="00331DAD" w:rsidRDefault="00331DAD" w:rsidP="00331DAD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- Устав </w:t>
      </w:r>
      <w:bookmarkStart w:id="0" w:name="_Hlk85351398"/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муниципального бюджетного образовательного учреждения «</w:t>
      </w:r>
      <w:proofErr w:type="spellStart"/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Сукпакская</w:t>
      </w:r>
      <w:proofErr w:type="spellEnd"/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общеобразовательная школа </w:t>
      </w:r>
      <w:proofErr w:type="spellStart"/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им.Б.И.Араптана</w:t>
      </w:r>
      <w:proofErr w:type="spellEnd"/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bookmarkEnd w:id="0"/>
    <w:p w:rsidR="00331DAD" w:rsidRPr="00331DAD" w:rsidRDefault="00331DAD" w:rsidP="00331DAD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- Основная  образовательная  программа начального общего, основного общего  </w:t>
      </w:r>
      <w:bookmarkStart w:id="1" w:name="_Hlk85351923"/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среднего общего образования муниципального бюджетного общеобразовательного учреждения «</w:t>
      </w:r>
      <w:proofErr w:type="spellStart"/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Сукпакская</w:t>
      </w:r>
      <w:proofErr w:type="spellEnd"/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общеобразовательная школа» </w:t>
      </w:r>
      <w:proofErr w:type="spellStart"/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им.Б.И.Араптана</w:t>
      </w:r>
      <w:proofErr w:type="spellEnd"/>
      <w:r w:rsidRPr="00331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bookmarkEnd w:id="1"/>
    <w:p w:rsidR="00331DAD" w:rsidRPr="00331DAD" w:rsidRDefault="00331DAD" w:rsidP="00331DA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основной школе направ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лено на достижение следующих </w:t>
      </w:r>
      <w:r w:rsidRPr="00F50A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целей: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формирование духовно развитой личности, обладающей гуманистическим мировоззрени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ем, национальным самосознанием, общерос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сийским гражданским сознанием, чувством патриотизма;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постижение учащимися вершинных произве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дений отечественной и мировой литературы, их чтение и анализ, основанный на понима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образной природы искусства слова, опи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рающийся на принципы единства художест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венной формы и содержания, связи искусства с жизнью, историзма;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поэтапное, последовательное формирование умений читать, комментировать, анализи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ровать и интерпретировать художественный текст;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овладение возможными алгоритмами по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стижения смыслов, заложенных в художе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ственном тексте (или любом другом речевом высказывании), и создание собственного тек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ста, представление своих оценок и суждений по поводу прочитанного;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 овладение важнейшими </w:t>
      </w:r>
      <w:proofErr w:type="spellStart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ниями и универсальными учебными дейст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виями (формулировать цели деятельности,</w:t>
      </w:r>
      <w:proofErr w:type="gramEnd"/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ее, осуществлять библиографи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ческий поиск, находить и обрабатывать необ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ходимую информацию из различных источни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ков, включая Интернет и др.);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использование опыта общения с произведе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ниями художественной литературы в повсе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дневной жизни и учебной деятельности, ре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чевом самосовершенствовании.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поставленных целей при разработке и реализации образовательным учреждением основ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ной образовательной программы основного общего образования предусматривает </w:t>
      </w:r>
      <w:r w:rsidRPr="00F50A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решение следующих основных задач: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•  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соответствия основной образо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вательной программы требованиям ФГОС;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обеспечение преемственности начального об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щего, основного общего, среднего (полного) общего образования;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обеспечение доступности получения каче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основного общего образования, до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стижение планируемых результатов освоения основной образовательной программы основ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общего образования всеми обучающими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ся, в том числе детьми-инвалидами и детьми с ограниченными возможностями здоровья;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установление требований к воспитанию и со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циализации обучающихся как части образо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вательной программы и соответствующему усилению воспитательного потенциала шко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лы, обеспечению индивидуализированного психолого-педагогического сопровождения каждого обучающегося, формированию об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разовательного базиса, основанного не толь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на знаниях, но и на соответствующем культурном уровне развития личности, со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зданию необходимых условий для ее само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реализации;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обеспечение эффективного сочетания уроч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 внеурочных форм организации обра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зовательного процесса, взаимодействия всех его участников;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взаимодействие образовательного учреждения при реализации основной образовательной программы с социальными партнерами;</w:t>
      </w: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выявление и развитие способностей обучаю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щихся, в том числе одаренных детей, детей с ограниченными возможностями здоровья и инвалидов, их профессиональных склон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через систему клубов, секций, студий и кружков, организацию общественно полез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деятельности, в том числе социальной практики, с использованием возможностей образовательных учреждений дополнитель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образования детей;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 • организация интеллектуальных и творческих соревнований, научно-технического творче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ства, проектной и учебно-исследовательской деятельности;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участие обучающихся, их родителей (закон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представителей), педагогических работ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ников и общественности в проектировании и развитии </w:t>
      </w:r>
      <w:proofErr w:type="spellStart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сре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ды, школьного уклада;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включение </w:t>
      </w:r>
      <w:proofErr w:type="gramStart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процессы позна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преобразования внешкольной соци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альной среды (населенного пункта, района, города) для приобретения опыта реального управления и действия;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 социальное и учебно-исследовательское про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ектирование, профессиональная ориентация обучающихся при поддержке педагогов, пси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хологов, социальных педагогов, сотрудни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честве с базовыми предприятиями, учреж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дениями профессионального образования, центрами профессиональной работы;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сохранение и укрепление физического, психо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логического и социального здоровья обучаю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щихся, обеспечение их безопасности.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реализации основной образовательной программы лежит системно-</w:t>
      </w:r>
      <w:proofErr w:type="spellStart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который предполагает: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воспитание и развитие качеств личности, от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вечающих требованиям информационного общества, инновационной экономики, зада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чам построения российского гражданского общества на основе принципов толерантно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сти, диалога культур и уважения его много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национального, поликультурного и </w:t>
      </w:r>
      <w:proofErr w:type="spellStart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поликон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фессионального</w:t>
      </w:r>
      <w:proofErr w:type="spellEnd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состава;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формирование соответствующей целям обще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образования социальной среды развития обучающихся в системе образования, пере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 к стратегии социального проектирова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конструирования на основе разработ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признание решающей роли содержания обра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зования, способов организации образователь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деятельности и учебного сотрудничества в достижении целей личностного и социаль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развития обучающихся;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учет индивидуальных возрастных, психоло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гических и физиологических особенностей обучающихся, роли, значения видов деятель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и форм общения при построении об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разовательного процесса и определении об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разовательно-воспитательных целей и путей их достижения;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разнообразие индивидуальных образователь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траекторий и индивидуального развития каждого обучающегося, в том числе одарен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детей, детей-инвалидов и детей с ограни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ченными возможностями здоровья.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литературы могут быть достиг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нуты при обращении к художественным произве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дениям, которые давно и всенародно признаны классическими с точки зрения их художественного качества и стали достоянием отечественной и миро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литературы. Следовательно, цель литературного образования в школе состоит и в том, чтобы позна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комить учащихся с классическими образцами миро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общегуманистические</w:t>
      </w:r>
      <w:proofErr w:type="spellEnd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идеалы и воспитывающими высокие нравственные чувства у человека читающего.</w:t>
      </w: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>Обязательное изучение на этапе основного общего образования предусматривает в 9 классе – 102 часов из расчета 3 часа в неделю.</w:t>
      </w: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GoBack"/>
      <w:bookmarkEnd w:id="2"/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0A98">
        <w:rPr>
          <w:rFonts w:ascii="Times New Roman" w:eastAsia="Calibri" w:hAnsi="Times New Roman" w:cs="Times New Roman"/>
          <w:b/>
          <w:sz w:val="24"/>
          <w:szCs w:val="24"/>
        </w:rPr>
        <w:t>Учебник</w:t>
      </w: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Литература.   9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  Учебник для   общеобразовательных учреждений.   В 2-х ч./Авт.-сост. и др. - В.Я. Коровина.- М.: Просвещение, 2015.                </w:t>
      </w: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Фонохрестоматия к учебнику «Литература» 9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Дидактические материалы </w:t>
      </w:r>
    </w:p>
    <w:p w:rsidR="00F50A98" w:rsidRPr="00F50A98" w:rsidRDefault="00F50A98" w:rsidP="00F50A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Calibri" w:hAnsi="Times New Roman" w:cs="Times New Roman"/>
          <w:sz w:val="24"/>
          <w:szCs w:val="24"/>
          <w:lang w:eastAsia="ru-RU"/>
        </w:rPr>
        <w:t>Читаем, думаем, спорим... : 9 класс</w:t>
      </w:r>
      <w:proofErr w:type="gramStart"/>
      <w:r w:rsidRPr="00F50A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 А</w:t>
      </w:r>
      <w:proofErr w:type="gramEnd"/>
      <w:r w:rsidRPr="00F50A98">
        <w:rPr>
          <w:rFonts w:ascii="Times New Roman" w:eastAsia="Calibri" w:hAnsi="Times New Roman" w:cs="Times New Roman"/>
          <w:sz w:val="24"/>
          <w:szCs w:val="24"/>
          <w:lang w:eastAsia="ru-RU"/>
        </w:rPr>
        <w:t>вт.-сост. В. Я. Коровина. — М.</w:t>
      </w:r>
      <w:proofErr w:type="gramStart"/>
      <w:r w:rsidRPr="00F50A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50A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Просвещение, 2015.</w:t>
      </w: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 Дидактические материалы по литературе. 9 класс. К учебнику  В.Я. Коровиной и др.-    М.А.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Маркитанова</w:t>
      </w:r>
      <w:proofErr w:type="spellEnd"/>
      <w:r w:rsidRPr="00F50A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- М.</w:t>
      </w:r>
      <w:proofErr w:type="gramStart"/>
      <w:r w:rsidRPr="00F50A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50A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Просвещение, 2015.</w:t>
      </w: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>Хрестоматии, сборники документов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HiddenHorzOCR" w:hAnsi="Times New Roman" w:cs="Times New Roman"/>
          <w:sz w:val="24"/>
          <w:szCs w:val="24"/>
          <w:lang w:eastAsia="ru-RU"/>
        </w:rPr>
        <w:t>1.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Н.В. Егорова. Поурочные разработки по зарубежной литературе. 5-9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«ВАКО» 2015г.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HiddenHorzOCR" w:hAnsi="Times New Roman" w:cs="Times New Roman"/>
          <w:sz w:val="24"/>
          <w:szCs w:val="24"/>
          <w:lang w:eastAsia="ru-RU"/>
        </w:rPr>
        <w:t>2.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Еремина. Древнерусская литература в школе.  М. «Экзамен», 2015 г.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И.В. Золотарева, Н.В. Егорова. Универсальные поурочные разработки по литературе: 9 класс. М.: ВАКО, 2016 г.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Н.Н. Коршунова. Литература 5-8 классы. Тесты. М. Дрофа. </w:t>
      </w:r>
      <w:smartTag w:uri="urn:schemas-microsoft-com:office:smarttags" w:element="metricconverter">
        <w:smartTagPr>
          <w:attr w:name="ProductID" w:val="2009 г"/>
        </w:smartTagPr>
        <w:r w:rsidRPr="00F50A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2009 г</w:t>
        </w:r>
      </w:smartTag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Н.А. Миронова. Литература в таблицах. 5-11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Н.Н. Оглоблина. Тесты по литературе. 5-11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smartTag w:uri="urn:schemas-microsoft-com:office:smarttags" w:element="metricconverter">
        <w:smartTagPr>
          <w:attr w:name="ProductID" w:val="2010 г"/>
        </w:smartTagPr>
        <w:r w:rsidRPr="00F50A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А.В. Федорова, Л.В. Новикова. Экзамен в новой форме: литература: 9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Тренировочные варианты экзаменационных работ для проведения ГИА в новой форме. М.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015 г"/>
        </w:smartTagPr>
        <w:r w:rsidRPr="00F50A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2015 г</w:t>
        </w:r>
      </w:smartTag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Технические средства обучения</w:t>
      </w: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Компьютер, </w:t>
      </w:r>
    </w:p>
    <w:p w:rsidR="00F50A98" w:rsidRPr="00F50A98" w:rsidRDefault="00F50A98" w:rsidP="00F50A9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Calibri" w:hAnsi="Times New Roman" w:cs="Times New Roman"/>
          <w:sz w:val="24"/>
          <w:szCs w:val="24"/>
          <w:lang w:eastAsia="ru-RU"/>
        </w:rPr>
        <w:t>Цифровой фотоаппарат</w:t>
      </w:r>
    </w:p>
    <w:p w:rsidR="00F50A98" w:rsidRPr="00F50A98" w:rsidRDefault="00F50A98" w:rsidP="00F50A9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Calibri" w:hAnsi="Times New Roman" w:cs="Times New Roman"/>
          <w:sz w:val="24"/>
          <w:szCs w:val="24"/>
          <w:lang w:eastAsia="ru-RU"/>
        </w:rPr>
        <w:t>DVD-плеер, видеомагнитофон</w:t>
      </w:r>
    </w:p>
    <w:p w:rsidR="00F50A98" w:rsidRPr="00F50A98" w:rsidRDefault="00F50A98" w:rsidP="00F50A9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Телевизор</w:t>
      </w:r>
    </w:p>
    <w:p w:rsidR="00F50A98" w:rsidRPr="00F50A98" w:rsidRDefault="00F50A98" w:rsidP="00F50A9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Интерактивная доска 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 для ученика и учителя: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8" w:tgtFrame="_blank" w:tooltip="http://school-collection.edu.ru/catalog/pupil/?subject=8" w:history="1">
        <w:r w:rsidRPr="00F50A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http://school-</w:t>
        </w:r>
      </w:hyperlink>
      <w:hyperlink r:id="rId9" w:tgtFrame="_blank" w:tooltip="http://school-collection.edu.ru/catalog/pupil/?subject=8" w:history="1">
        <w:r w:rsidRPr="00F50A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collection.edu.ru/catalog/pupil/?subject=8</w:t>
        </w:r>
      </w:hyperlink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Сеть творческих учителей </w:t>
      </w:r>
      <w:hyperlink r:id="rId10" w:history="1">
        <w:r w:rsidRPr="00F50A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http://www.it-n.ru/</w:t>
        </w:r>
      </w:hyperlink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hyperlink r:id="rId11" w:history="1">
        <w:r w:rsidRPr="00F50A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http://rus.1september.ru/topic.php?TopicID=1&amp;Page</w:t>
        </w:r>
      </w:hyperlink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hyperlink r:id="rId12" w:history="1">
        <w:r w:rsidRPr="00F50A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http://www.openclass.ru/</w:t>
        </w:r>
      </w:hyperlink>
    </w:p>
    <w:p w:rsidR="00F50A98" w:rsidRPr="00F50A98" w:rsidRDefault="00F50A98" w:rsidP="00F50A98">
      <w:pPr>
        <w:spacing w:after="0" w:line="240" w:lineRule="auto"/>
        <w:rPr>
          <w:rFonts w:ascii="Calibri" w:eastAsia="Calibri" w:hAnsi="Calibri" w:cs="Times New Roman"/>
        </w:rPr>
      </w:pPr>
    </w:p>
    <w:p w:rsidR="00F50A98" w:rsidRPr="00F50A98" w:rsidRDefault="00F50A98" w:rsidP="00F50A98">
      <w:pPr>
        <w:spacing w:after="0" w:line="240" w:lineRule="auto"/>
        <w:rPr>
          <w:rFonts w:ascii="Calibri" w:eastAsia="Calibri" w:hAnsi="Calibri" w:cs="Times New Roman"/>
        </w:rPr>
      </w:pPr>
    </w:p>
    <w:p w:rsidR="00F50A98" w:rsidRPr="00F50A98" w:rsidRDefault="00F50A98" w:rsidP="00F50A98">
      <w:pPr>
        <w:spacing w:after="0" w:line="240" w:lineRule="auto"/>
        <w:rPr>
          <w:rFonts w:ascii="Calibri" w:eastAsia="Calibri" w:hAnsi="Calibri" w:cs="Times New Roman"/>
        </w:rPr>
      </w:pPr>
    </w:p>
    <w:p w:rsidR="00F50A98" w:rsidRPr="00F50A98" w:rsidRDefault="00F50A98" w:rsidP="00F50A98">
      <w:pPr>
        <w:spacing w:after="0" w:line="240" w:lineRule="auto"/>
        <w:rPr>
          <w:rFonts w:ascii="Calibri" w:eastAsia="Calibri" w:hAnsi="Calibri" w:cs="Times New Roman"/>
        </w:rPr>
      </w:pPr>
    </w:p>
    <w:p w:rsidR="00F50A98" w:rsidRPr="00F50A98" w:rsidRDefault="00F50A98" w:rsidP="00F50A98">
      <w:pPr>
        <w:spacing w:after="0" w:line="240" w:lineRule="auto"/>
        <w:rPr>
          <w:rFonts w:ascii="Calibri" w:eastAsia="Calibri" w:hAnsi="Calibri" w:cs="Times New Roman"/>
        </w:rPr>
      </w:pP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Содержание учебного курса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(1 ч.)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и ее роль в духовной жизни человека.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Шедевры родной литературы. Формирование потребно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Литература как искусство слова (углубление представлений).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признаки понятий: художественный образ и художественная литература. Литературный характер, литературный тип. 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конспектировать статью учебника и лекцию учителя.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ДРЕВНЕРУССКОЙ  ЛИТЕРАТУРЫ (3 ч.)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древнерусской литературе. Самобытный харак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 древнерусской литературы. Богатство и разнообразие жанров.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«Слово о полку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Игореве»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стория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открытия памятника, проблема авторства. Художественные особенности произве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дения. Значение «Слова...» для русской литературы после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дующих веков.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Слово как жанр древнерусской литературы.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характерные особенности эпохи, отраженные в изученном произведении; сюжет, особенности композиции и системы образов; типическое значение характеров главных действующих лиц; жанровые особенности. 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произведение с учетом его идейно-художественного своеобразия.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 ЛИТЕРАТУРЫ  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XVIII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ВЕКА (8 ч.)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русской литературы </w:t>
      </w:r>
      <w:r w:rsidRPr="00F5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данский пафос русского классицизма.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Михаил Васильевич Ломоносов.</w:t>
      </w:r>
      <w:r w:rsidRPr="00F50A9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Жизнь и творчество.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Ученый, поэт, реформатор русского литературного языка и стиха.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«Вечернее размышление о Божием величестве при слу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softHyphen/>
        <w:t xml:space="preserve">чае великого северного сияния», «Ода на день восшествия </w:t>
      </w:r>
      <w:r w:rsidRPr="00F50A98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lang w:eastAsia="ru-RU"/>
        </w:rPr>
        <w:t xml:space="preserve">на Всероссийский престол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lang w:eastAsia="ru-RU"/>
        </w:rPr>
        <w:t>ея</w:t>
      </w:r>
      <w:proofErr w:type="spellEnd"/>
      <w:r w:rsidRPr="00F50A98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lang w:eastAsia="ru-RU"/>
        </w:rPr>
        <w:t xml:space="preserve"> Величества государыни Им</w:t>
      </w:r>
      <w:r w:rsidRPr="00F50A98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lang w:eastAsia="ru-RU"/>
        </w:rPr>
        <w:softHyphen/>
      </w:r>
      <w:r w:rsidRPr="00F50A98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eastAsia="ru-RU"/>
        </w:rPr>
        <w:t xml:space="preserve">ператрицы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eastAsia="ru-RU"/>
        </w:rPr>
        <w:t>Елисаветы</w:t>
      </w:r>
      <w:proofErr w:type="spellEnd"/>
      <w:r w:rsidRPr="00F50A98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eastAsia="ru-RU"/>
        </w:rPr>
        <w:t xml:space="preserve"> Петровны 1747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eastAsia="ru-RU"/>
        </w:rPr>
        <w:t>года»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</w:t>
      </w:r>
      <w:proofErr w:type="gramEnd"/>
      <w:r w:rsidRPr="00F50A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рославле</w:t>
      </w:r>
      <w:r w:rsidRPr="00F50A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Родины, мира, науки и просвещения в произведениях Ломоносова.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Ода как жанр лирической по</w:t>
      </w: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эзии.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Гавриил Романович Державин</w:t>
      </w:r>
      <w:r w:rsidRPr="00F50A9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 Жизнь и творчество. (Об</w:t>
      </w:r>
      <w:r w:rsidRPr="00F50A9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зор.)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«Властителям и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судиям»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несправедливости силь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мира сего. «Высокий» слог и ораторские, декламаци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онные интонации.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Памятник»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радиции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Горация. Мысль о бессмертии поэта. «Забавный русский слог» Державина и его особен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 Оценка в стихотворении собственного поэтического новаторства.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 Николаевич Радищев.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писателе. 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«Путешествие   из   Петербурга   в   Москву»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Обзор.) Широкое изображение российской действительности. Кри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тика крепостничества. Автор и путешественник. Особенно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повествования. Жанр путешествия и его содержатель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наполнение. Черты сентиментализма в произведении. Теория   литературы. Жанр путешествия.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Николай Михайлович Карамзин.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писателе.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«Бедная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Лиза»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,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тихотворение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Осень».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Сенти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ментализм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литературы.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Сентиментализм (начальные представления).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Знать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важные сведения о литературных направлениях; основные этапы жизненного и творческого пути писателей; тексты изучаемых произведений; сюжет, особенности композиции и системы образов изученных произведений; типическое значение характеров главных действующих лиц; жанровые особенности изученных произведений; оценку изученных произведений в литературно-критических статьях.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произведение с учетом его идейно-художественного своеобразия; определять принадлежность произведения к одному из литературных родов; выявлять основные проблемы; определять идейно-художественную роль в произведении элементов сюжета, композиции, системы образов, изобразительно-выразительных средств языка; выявлять роль героя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раскрытии идейного содержания произведения и авторскую оценку героя; обосновывать свое мнение о произведении и героях;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 читать отрывки произведений; решать тестовые задания.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  РУССКОЙ  ЛИТЕРАТУРЫ  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ВЕКА (54 ч.)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об авторах и произведениях, определивших лицо литературы </w:t>
      </w:r>
      <w:r w:rsidRPr="00F5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Поэзия, проза, драматургия </w:t>
      </w:r>
      <w:r w:rsidRPr="00F5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в русской критике, публицистике, мемуарной литературе.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Василий Андреевич Жуковский.</w:t>
      </w:r>
      <w:r w:rsidRPr="00F50A9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Жизнь и творчество.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(Обзор.)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Море»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омантический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 моря.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Невыразимое»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раницы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выразимого. Возможности по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этического языка и трудности, встающие на пути поэта. Отношение романтика к слову.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Светлана»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анр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баллады в творчестве Жуковского: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сюжетность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фантастика, фольклорное начало, атмосфера тайны и символика сна, пугающий пейзаж, роковые пред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стической баллады. Нравственный мир героини как средо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Баллада (развитие представ</w:t>
      </w: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лений).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Александр Сергеевич Грибоедов.</w:t>
      </w:r>
      <w:r w:rsidRPr="00F50A9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Жизнь и творчество.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(Обзор.)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«Горе от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ума»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бзор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Критика о комедии 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(И. А. Гончаров.</w:t>
      </w:r>
      <w:proofErr w:type="gramEnd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Мильон</w:t>
      </w:r>
      <w:proofErr w:type="spellEnd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терзаний»)</w:t>
      </w:r>
      <w:r w:rsidRPr="00F50A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F50A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канонов классицизма в комедии.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Александр Сергеевич Пушкин.</w:t>
      </w:r>
      <w:r w:rsidRPr="00F50A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Жизнь и творчество.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(Обзор.)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 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Поэма 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Цыганы</w:t>
      </w:r>
      <w:proofErr w:type="spellEnd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«Евгений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Онегин»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бзор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содержания. «Евгений Оне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гин» — роман в стихах. Творческая история. Образы глав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героев. Основная сюжетная линия и лирические от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ступления.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Онегинская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Типическое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индивидуальное в судьбах Ленского и Оне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F5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века; писательские оценки).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 xml:space="preserve">«Моцарт и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>Сальери»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proofErr w:type="gramEnd"/>
      <w:r w:rsidRPr="00F50A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роблема</w:t>
      </w:r>
      <w:proofErr w:type="spellEnd"/>
      <w:r w:rsidRPr="00F50A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«гения и злодейства».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Трагедийное начало «Моцарта и Сальери». Два типа миро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Роман в стихах (начальные пред</w:t>
      </w: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ставления). Реализм (развитие понятия). Трагедия как жанр драмы (развитие понятия).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Михаил Юрьевич Лермонтов.</w:t>
      </w:r>
      <w:r w:rsidRPr="00F50A9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Жизнь и творчество.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(Обзор.)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«Герой нашего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времени»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бзор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содержания. «Герой на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шего времени» — первый психологический роман в рус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литературе, роман о незаурядной личности. Главные и второстепенные герои.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композиции. Печорин — «самый любопыт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предмет своих наблюдений» (В. Г. Белинский).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Печорин и Максим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Максимыч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Печорин и доктор Вернер. Печорин и Грушницкий. Печорин и Вера. Печорин и Мери. Печорин и «ундина». Повесть 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Фаталист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философско-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композиционное значение. Споры о романтиз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 и реализме романа. Поэзия Лермонтова и «Герой наше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времени» в критике В. Г. Белинского.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мотивы лирики. 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«Смерть Поэта», «Парус», «И скучно и грустно», «Дума», «Поэт», «Родина», «Про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softHyphen/>
        <w:t>рок», «Нет, не тебя так пылко я люблю..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.»</w:t>
      </w:r>
      <w:proofErr w:type="gramEnd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Пафос вольности, чувство одиночества, тема любви, поэта и поэзии.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Понятие о романтизме (закреп</w:t>
      </w: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чальные представления).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Николай Васильевич Гоголь.</w:t>
      </w:r>
      <w:r w:rsidRPr="00F50A9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Жизнь и творчество.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(Обзор)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«Мертвые души»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история создания. Смысл названия поэмы. Система образов. Мертвые и живые души. Чичи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— «приобретатель», новый герой эпохи.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шенности поэмы. Чичиков как антигерой. Эволюция Чи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видах</w:t>
      </w:r>
      <w:proofErr w:type="gramEnd"/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сатире, юморе, иронии, сарказме. Характер ко</w:t>
      </w: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издевка</w:t>
      </w:r>
      <w:proofErr w:type="gramEnd"/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беззлобное </w:t>
      </w:r>
      <w:proofErr w:type="spellStart"/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комикование</w:t>
      </w:r>
      <w:proofErr w:type="spellEnd"/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дружеский смех (развитие представлений).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Александр  Николаевич Островский.</w:t>
      </w:r>
      <w:r w:rsidRPr="00F50A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Слово о писателе.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«Бедность не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порок»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атриархальный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в пьесе и угроза его распада. Любовь в патриархальном мире. Любовь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Гордеевна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 литературы. Комедия как жанр драматургии (развитие понятия).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Федор Михайлович Достоевский.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писателе.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«Белые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ночи»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«петербургского мечтателя» — жад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к жизни и одновременно нежного, доброго, несчаст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ности» в понимании Достоевского.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  литературы. Повесть (развитие понятия).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Лев Николаевич Толстой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Слово о писателе.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Юность»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бзор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автобиографической три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ренний монолог как форма раскрытия психологии героя.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Антон Павлович Чехов.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писателе.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 xml:space="preserve">«Тоска», «Смерть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>чиновника»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proofErr w:type="gramEnd"/>
      <w:r w:rsidRPr="00F50A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стинные</w:t>
      </w:r>
      <w:proofErr w:type="spellEnd"/>
      <w:r w:rsidRPr="00F50A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ложные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героев рассказа.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«Смерть чиновника». Эволюция образа маленького чело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века в русской литературе </w:t>
      </w:r>
      <w:r w:rsidRPr="00F5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Чеховское отношение </w:t>
      </w:r>
      <w:r w:rsidRPr="00F50A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 маленькому человеку. Боль и негодование автора. «Тоска».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одиночества человека в многолюдном городе.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Развитие представлений о жан</w:t>
      </w: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ровых особенностях рассказа.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поэзии 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Н. А. Некрасове, Ф. И. Тютчеве, А. А. Фете и других поэтах (по выбору учителя и учащихся). Многообра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зие талантов. Эмоциональное богатство русской поэзии. Обзор с включением ряда произведений.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Развитие представлений о видах (жанрах) лирических произведений.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Знать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важные сведения о литературных направлениях; основные этапы жизненного и творческого пути писателей; тексты изучаемых произведений; сюжет, особенности композиции и системы образов изученных произведений; типическое значение характеров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главных действующих лиц; жанровые особенности изученных произведений; оценку изученных произведений в литературно-критических статьях.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произведение с учетом его идейно-художественного своеобразия; определять принадлежность произведения к одному из литературных родов; выявлять основные проблемы; определять идейно-художественную роль в произведении элементов сюжета, композиции, системы образов, изобразительно-выразительных средств языка; выявлять роль героя в раскрытии идейного содержания произведения и авторскую оценку героя; обосновывать свое мнение о произведении и героях;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 читать отрывки произведений; создавать устные и письменные сочинения-рассуждения проблемного характера по изучаемому произведению; составлять индивидуальную, сравнительную, групповую характеристики героев произведения; составлять конспект и план литературно-критической статьи; готовить доклад или реферат на литературную тему; писать рецензию на самостоятельно прочитанное произведение; решать тестовые задания.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  РУССКОЙ  ЛИТЕРАТУРЫ  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ВЕКА (25 ч.)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и разнообразие жанров и направлений рус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ской литературы </w:t>
      </w:r>
      <w:r w:rsidRPr="00F5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 русской  прозы   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 разнообразии видов и жанров прозаических произведений </w:t>
      </w:r>
      <w:r w:rsidRPr="00F5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века, о ведущих прозаиках России.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 Алексеевич Бунин.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писателе.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Рассказ </w:t>
      </w:r>
      <w:r w:rsidRPr="00F50A98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ru-RU"/>
        </w:rPr>
        <w:t xml:space="preserve">«Темные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ru-RU"/>
        </w:rPr>
        <w:t>аллеи»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End"/>
      <w:r w:rsidRPr="00F50A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ечальная</w:t>
      </w:r>
      <w:proofErr w:type="spellEnd"/>
      <w:r w:rsidRPr="00F50A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история любви людей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разных социальных слоев. «Поэзия» и «проза» русской усадьбы. Лиризм повествования.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Михаил Афанасьевич Булгаков.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Слово о писателе.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«Собачье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сердце»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стория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шариковщины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швондерства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Поэти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Булгакова-сатирика. Прием гротеска в повести.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Художественная условность, фан</w:t>
      </w: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тастика, сатира (развитие понятий).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Михаил Александрович Шолохов.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Слово о писателе.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«Судьба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человека»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названия рассказа. Судьба Родины и судьба человека. Композиция рассказа. Образ Андрея Соколова, простого человека, воина и тру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для раскрытия идеи рассказа. Широта типизации.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 wp14:anchorId="3BDECD17" wp14:editId="6D6EB54F">
                <wp:simplePos x="0" y="0"/>
                <wp:positionH relativeFrom="margin">
                  <wp:posOffset>8677909</wp:posOffset>
                </wp:positionH>
                <wp:positionV relativeFrom="paragraph">
                  <wp:posOffset>6160135</wp:posOffset>
                </wp:positionV>
                <wp:extent cx="0" cy="582295"/>
                <wp:effectExtent l="0" t="0" r="19050" b="273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" o:allowincell="f" strokeweight=".25pt">
                <w10:wrap anchorx="margin"/>
              </v:line>
            </w:pict>
          </mc:Fallback>
        </mc:AlternateContent>
      </w: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Реализм в художественной ли</w:t>
      </w: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тературе. Реалистическая типизация (углубление понятия).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 Исаевич Солженицын.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Слово о писателе. Рассказ </w:t>
      </w:r>
      <w:r w:rsidRPr="00F50A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«Матренин двор».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праведницы. Трагизм судьбы героини. Жизненная основа притчи.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  литературы. Притча (углубление понятия).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русской  поэзии 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обзор и изучение одной из монографических тем (по выбору учителя). Поэзия Серебряного века. Много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F5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Штрихи  к портретам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 Александрович Блок.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«Ветер принес издалека...», «Заклятие огнем и мра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softHyphen/>
        <w:t>ком», «Как тяжело ходить среди людей...», «О доблестях, о подвигах, о славе..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.»</w:t>
      </w:r>
      <w:proofErr w:type="gramEnd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Сергей Александрович Есенин.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«Вот уж вечер...», «Той ты, Русь моя родная...», «Край ты мой заброшенный...», «Разбуди меня завтра рано...», «Отговорила роща золотая..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.»</w:t>
      </w:r>
      <w:proofErr w:type="gramEnd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любви в лирике поэта. Народно-песенная основа произведений по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эта. Сквозные образы в лирике Есенина. Тема России — главная в есенинской поэзии.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Владимир Владимирович Маяковский.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«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Послушайте!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стихотворения по выбору учи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теля и учащихся. Новаторство Маяковского-поэта. Своеоб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разие стиха, ритма, словотворчества. Маяковский о труде поэта.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Марина Ивановна Цветаева.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 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«Идешь,   на  меня  похожий...»,   «Бабушке»,   «Мне  нра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softHyphen/>
        <w:t xml:space="preserve">вится,  что вы больны не мной...»,  «С большою нежностью — потому...», «Откуда такая нежность?..», «Стихи о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Москве»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тихотворения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поэзии, о любви. Особенности поэтики Цветаевой. Традиции и новаторство в творческих поисках поэта.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Николай Алексеевич Заболоцкий.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«Я не ищу гармонии в природе...», «Где-то в поле возле Магадана...», «Можжевеловый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куст»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тихотворения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ловеке и природе. Философская глубина обобщений поэта-мыслителя.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Анна Андреевна Ахматова.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Слово о поэте.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Стихотворные произведения из книг 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«Четки», «Белая стая», «Вечер», «Подорожник», «АИИО И0М1Ш», «Трост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softHyphen/>
        <w:t xml:space="preserve">ник», «Бег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времени»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рагические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Борис Леонидович Пастернак.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Слово о поэте.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«Красавица моя, вся стать...», «Перемена», «Весна в лесу», «Любить иных тяжелый крест..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.»</w:t>
      </w:r>
      <w:proofErr w:type="gramEnd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Философская глубина лирики Б. Пастернака. Одухотворенная предмет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ность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пастернаковской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поэзии. Приобщение вечных тем к современности в стихах о природе и любви.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Александр </w:t>
      </w:r>
      <w:proofErr w:type="spellStart"/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Трифонович</w:t>
      </w:r>
      <w:proofErr w:type="spellEnd"/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Твардовский.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eastAsia="ru-RU"/>
        </w:rPr>
        <w:t xml:space="preserve">«Урожай», «Родное», «Весенние строчки», «Матери», </w:t>
      </w: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«Страна </w:t>
      </w:r>
      <w:proofErr w:type="spell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Муравия</w:t>
      </w:r>
      <w:proofErr w:type="spellEnd"/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отрывки из поэмы). Стихотворения о Родине, о природе. Интонация и стиль стихотворений.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 литературы. </w:t>
      </w:r>
      <w:proofErr w:type="spellStart"/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Силлаботоническая</w:t>
      </w:r>
      <w:proofErr w:type="spellEnd"/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тоничес</w:t>
      </w: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 xml:space="preserve">кая системы </w:t>
      </w:r>
      <w:proofErr w:type="spellStart"/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стихосложения</w:t>
      </w:r>
      <w:proofErr w:type="gramStart"/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.В</w:t>
      </w:r>
      <w:proofErr w:type="gramEnd"/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иды</w:t>
      </w:r>
      <w:proofErr w:type="spellEnd"/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рифм. Способы рифмов</w:t>
      </w: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ки (углубление представлений).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Песни  и  романсы на стихи  поэтов 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веков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Н. Языков. </w:t>
      </w:r>
      <w:r w:rsidRPr="00F50A9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«Пловец» («Нелюдимо наше море...»); </w:t>
      </w:r>
      <w:r w:rsidRPr="00F50A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В. Сол</w:t>
      </w:r>
      <w:r w:rsidRPr="00F50A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логуб. </w:t>
      </w:r>
      <w:r w:rsidRPr="00F50A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«Серенада» («Закинув плащ, с гитарой под рукой...»); </w:t>
      </w:r>
      <w:r w:rsidRPr="00F50A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Н. Некрасов. </w:t>
      </w:r>
      <w:r w:rsidRPr="00F50A9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«Тройка» («Что ты жадно глядишь на до</w:t>
      </w:r>
      <w:r w:rsidRPr="00F50A98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softHyphen/>
      </w:r>
      <w:r w:rsidRPr="00F50A98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рогу...»); </w:t>
      </w:r>
      <w:r w:rsidRPr="00F50A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А. Вертинский. </w:t>
      </w:r>
      <w:r w:rsidRPr="00F50A98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«Доченьки»; </w:t>
      </w:r>
      <w:r w:rsidRPr="00F50A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Н. Заболоцкий. </w:t>
      </w:r>
      <w:r w:rsidRPr="00F50A98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«В </w:t>
      </w:r>
      <w:r w:rsidRPr="00F50A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этой роще березовой...».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Романсы и песни как синтетический жанр, посредством словесного и музыкального ис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кусства выражающий переживания, мысли, настроения человека.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Знать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важные сведения о литературных направлениях; основные этапы жизненного и творческого пути писателей; тексты изучаемых произведений; сюжет, особенности композиции и системы образов изученных произведений; типическое значение характеров главных действующих лиц; жанровые особенности изученных произведений; оценку изученных произведений в литературно-критических статьях.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произведение с учетом его идейно-художественного своеобразия; определять принадлежность произведения к одному из литературных родов; выявлять основные проблемы; определять идейно-художественную роль в произведении элементов сюжета, композиции, системы образов, изобразительно-выразительных средств языка; выявлять роль героя в раскрытии идейного содержания произведения и авторскую оценку героя; обосновывать свое мнение о произведении и героях;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 читать отрывки произведений; создавать устные и письменные сочинения-рассуждения проблемного характера по изучаемому произведению; составлять индивидуальную, сравнительную, групповую характеристики героев произведения; составлять конспект и план литературно-критической статьи; готовить доклад или реферат на литературную тему; писать рецензию на самостоятельно прочитанное произведение; решать тестовые задания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ИЗ  ЗАРУБЕЖНОЙ  ЛИТЕРАТУРЫ (6 ч.)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Античная лирика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Уильям Шекспир.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Краткие сведения о жизни и творче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Шекспира. Характеристики гуманизма эпохи Возрож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«Гамлет</w:t>
      </w:r>
      <w:proofErr w:type="gramStart"/>
      <w:r w:rsidRPr="00F50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с чтением отдельных сцен по выбо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 учителя, например: монологи Гамлета из сцены пя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той  (1-й акт), сцены первой (3-й акт),  сцены четвертой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(4-й акт). «Гамлет» — «пьеса на все века» (А.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Аникст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Общечеловеческое значение героев Шекспира. Образ Гам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глубина трагедии «Гамлет». Гамлет как вечный образ мировой ли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тературы. Шекспир и русская литература.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Трагедия как драматический жанр (углубление понятия).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Философско-драматическая по</w:t>
      </w:r>
      <w:r w:rsidRPr="00F50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эма.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Знать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характерные особенности эпохи, отраженные в изученном произведении; сюжет, особенности композиции и системы образов; типическое значение характеров главных действующих лиц; жанровые особенности. 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произведение с учетом его идейно-художественного своеобразия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уроки (3 ч.)</w:t>
      </w: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учебной дисциплины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2" w:type="dxa"/>
        <w:jc w:val="center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418"/>
        <w:gridCol w:w="1400"/>
      </w:tblGrid>
      <w:tr w:rsidR="00F50A98" w:rsidRPr="00F50A98" w:rsidTr="007764D0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развитие речи</w:t>
            </w:r>
          </w:p>
        </w:tc>
      </w:tr>
      <w:tr w:rsidR="00F50A98" w:rsidRPr="00F50A98" w:rsidTr="007764D0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A98" w:rsidRPr="00F50A98" w:rsidTr="007764D0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Древней Руси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A98" w:rsidRPr="00F50A98" w:rsidTr="007764D0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литература </w:t>
            </w:r>
            <w:proofErr w:type="gramStart"/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0A98" w:rsidRPr="00F50A98" w:rsidTr="007764D0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русской литературы Х</w:t>
            </w:r>
            <w:proofErr w:type="gramStart"/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века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F50A98" w:rsidRPr="00F50A98" w:rsidTr="007764D0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А.С.Грибоедов</w:t>
            </w:r>
            <w:proofErr w:type="spellEnd"/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«Горе от ума»  </w:t>
            </w:r>
            <w:proofErr w:type="gramStart"/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7+2р.р.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A98" w:rsidRPr="00F50A98" w:rsidTr="007764D0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A98" w:rsidRPr="00F50A98" w:rsidTr="007764D0">
        <w:trPr>
          <w:trHeight w:val="18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A98" w:rsidRPr="00F50A98" w:rsidTr="007764D0">
        <w:trPr>
          <w:trHeight w:val="9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A98" w:rsidRPr="00F50A98" w:rsidTr="007764D0">
        <w:trPr>
          <w:trHeight w:val="9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 второй половины Х</w:t>
            </w:r>
            <w:proofErr w:type="gramStart"/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века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0A98" w:rsidRPr="00F50A98" w:rsidTr="007764D0">
        <w:trPr>
          <w:trHeight w:val="9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литература ХХ века. Проза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0A98" w:rsidRPr="00F50A98" w:rsidTr="007764D0">
        <w:trPr>
          <w:trHeight w:val="9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литература ХХ века. Поэзия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0A98" w:rsidRPr="00F50A98" w:rsidTr="007764D0">
        <w:trPr>
          <w:trHeight w:val="9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A98" w:rsidRPr="00F50A98" w:rsidTr="007764D0">
        <w:trPr>
          <w:trHeight w:val="675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Итоговые занятия по курсу 9 класса. </w:t>
            </w:r>
          </w:p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литературного развития учащихся.</w:t>
            </w:r>
          </w:p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A98" w:rsidRPr="00F50A98" w:rsidTr="007764D0">
        <w:trPr>
          <w:trHeight w:val="13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A98" w:rsidRPr="00F50A98" w:rsidTr="007764D0">
        <w:trPr>
          <w:trHeight w:val="9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98" w:rsidRPr="00F50A98" w:rsidRDefault="00F50A98" w:rsidP="00F5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литературы к концу 9 класса ученик научится: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понимать ключевые проблемы изученных произведений русского фольклора и фольк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лора других народов, древнерусской литера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туры, литературы 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русских писателей 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вв., литературы народов России и за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рубежной литературы;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понимать связь литературных произведе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с эпохой их написания, выявлять зало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женные в них вневременные, непреходящие нравственные ценности и их </w:t>
      </w:r>
      <w:proofErr w:type="gramStart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</w:t>
      </w:r>
      <w:proofErr w:type="gramEnd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звучания;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анализировать литературное про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ственный пафос литературного произведения; характеризовать его героев, сопоставлять ге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роев одного или нескольких произведений;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определять в произведении элементы сю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жета, композиции, изобразительно-вырази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средств языка, понимать их роли в раскрытии идейно-художественного содер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жания произведения (элементы филологиче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анализа); владеть элементарной лите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ратуроведческой терминологией при анализе литературного произведения;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приобщаться к духовно-нравственным цен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ностям русской литературы и культуры, со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поставлять их с духовно-нравственными ценностями других народов;</w:t>
      </w: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формулировать собственного отношения к произведениям литературы оценивать их;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интерпретировать (в отдельных слу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чаях) изученные литературные произведения;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понимать </w:t>
      </w:r>
      <w:proofErr w:type="gramStart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авторскую</w:t>
      </w:r>
      <w:proofErr w:type="gramEnd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позиции и свое отно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шение к ней;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воспринимать  на слух литературные произве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дения разных жанров, 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пересказывать прозаические произве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 или их отрывки с использованием об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разных средств русского языка и цитат из тек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писать изложения и сочинения на темы, связанные с тематикой, проблематикой изученных произведений; классные и домаш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творческие работы; рефераты на литера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турные и общекультурные темы;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понимать образной природы литературы как явления словесного искусства; эстетическое восприятие произведений литературы; фор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мирование эстетического вкуса;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понимать русское слово и  его эстетические функции, роль изобразительно-выразитель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языковых сре</w:t>
      </w:r>
      <w:proofErr w:type="gramStart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оздании художест</w:t>
      </w:r>
      <w:r w:rsidRPr="00F5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венных образов литературных произведений.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литературы ученик получит возможность научиться</w:t>
      </w:r>
      <w:r w:rsidRPr="00F50A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F50A98" w:rsidRPr="00F50A98" w:rsidRDefault="00F50A98" w:rsidP="00F50A98">
      <w:pPr>
        <w:widowControl w:val="0"/>
        <w:numPr>
          <w:ilvl w:val="0"/>
          <w:numId w:val="3"/>
        </w:numPr>
        <w:tabs>
          <w:tab w:val="left" w:pos="422"/>
        </w:tabs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развитие мотива, темы в творчестве писателя, опираясь на опыт предшествующих классов;</w:t>
      </w:r>
    </w:p>
    <w:p w:rsidR="00F50A98" w:rsidRPr="00F50A98" w:rsidRDefault="00F50A98" w:rsidP="00F50A98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связь между героем литературного произведения и эпохой;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---     видеть своеобразие решений общей проблемы писателями разных эпох;</w:t>
      </w:r>
    </w:p>
    <w:p w:rsidR="00F50A98" w:rsidRPr="00F50A98" w:rsidRDefault="00F50A98" w:rsidP="00F50A98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героев и сюжет разных произведений, находя сходство и отличие в автор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позиции;</w:t>
      </w:r>
    </w:p>
    <w:p w:rsidR="00F50A98" w:rsidRPr="00F50A98" w:rsidRDefault="00F50A98" w:rsidP="00F50A98">
      <w:pPr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выделять общие свойства произведений, объединенных жанром, и различать индивиду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альные особенности писателя в пределах общего жанра;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осмысливать роль художественной детали, её связь с другими деталями и текстом в целом;</w:t>
      </w:r>
    </w:p>
    <w:p w:rsidR="00F50A98" w:rsidRPr="00F50A98" w:rsidRDefault="00F50A98" w:rsidP="00F50A98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конкретно-историческое и символическое значение литературных образов;</w:t>
      </w:r>
    </w:p>
    <w:p w:rsidR="00F50A98" w:rsidRPr="00F50A98" w:rsidRDefault="00F50A98" w:rsidP="00F50A98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эмоциональный лейтмотив и основную проблему произведения, мотивировать выбор жанра;</w:t>
      </w:r>
    </w:p>
    <w:p w:rsidR="00F50A98" w:rsidRPr="00F50A98" w:rsidRDefault="00F50A98" w:rsidP="00F50A98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жизненный материал и художественный сюжет произведения;</w:t>
      </w:r>
    </w:p>
    <w:p w:rsidR="00F50A98" w:rsidRPr="00F50A98" w:rsidRDefault="00F50A98" w:rsidP="00F50A98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конфликт и этапы его развития в драматическом произведении; сравнивать ав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торские позиции в пьесе с трактовкой роли актерами, режиссерской интерпретацией;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свои сочинения и сочинения сверстников.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 по литературе 9 класс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992"/>
        <w:gridCol w:w="851"/>
        <w:gridCol w:w="43"/>
        <w:gridCol w:w="1082"/>
        <w:gridCol w:w="9"/>
        <w:gridCol w:w="1417"/>
        <w:gridCol w:w="44"/>
      </w:tblGrid>
      <w:tr w:rsidR="00F50A98" w:rsidRPr="00F50A98" w:rsidTr="00F50A98">
        <w:trPr>
          <w:trHeight w:val="315"/>
        </w:trPr>
        <w:tc>
          <w:tcPr>
            <w:tcW w:w="709" w:type="dxa"/>
            <w:vMerge w:val="restart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№</w:t>
            </w:r>
          </w:p>
        </w:tc>
        <w:tc>
          <w:tcPr>
            <w:tcW w:w="4819" w:type="dxa"/>
            <w:vMerge w:val="restart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             Название темы</w:t>
            </w:r>
          </w:p>
        </w:tc>
        <w:tc>
          <w:tcPr>
            <w:tcW w:w="992" w:type="dxa"/>
            <w:vMerge w:val="restart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Количество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часов</w:t>
            </w:r>
          </w:p>
        </w:tc>
        <w:tc>
          <w:tcPr>
            <w:tcW w:w="1976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470" w:type="dxa"/>
            <w:gridSpan w:val="3"/>
            <w:vMerge w:val="restart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F50A98">
              <w:rPr>
                <w:i/>
                <w:sz w:val="24"/>
                <w:szCs w:val="24"/>
              </w:rPr>
              <w:t>Примечание</w:t>
            </w:r>
          </w:p>
        </w:tc>
      </w:tr>
      <w:tr w:rsidR="00F50A98" w:rsidRPr="00F50A98" w:rsidTr="00F50A98">
        <w:trPr>
          <w:trHeight w:val="780"/>
        </w:trPr>
        <w:tc>
          <w:tcPr>
            <w:tcW w:w="709" w:type="dxa"/>
            <w:vMerge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Дата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план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Дата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факт</w:t>
            </w:r>
          </w:p>
        </w:tc>
        <w:tc>
          <w:tcPr>
            <w:tcW w:w="1470" w:type="dxa"/>
            <w:gridSpan w:val="3"/>
            <w:vMerge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Введение. 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Литература как искусство слова и её роль в духовной жизни человека.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5528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Литература Древней Руси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Литература Древней Руси. Самобытный характер древнерусской литературы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«Слово о полку Игореве» - величайший памятник древнерусской литературы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Система образов «Слова…». Особенности языка и жанра произведения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5528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Из русской литературы 18века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1Характеристика русской литературы  </w:t>
            </w:r>
            <w:proofErr w:type="gramStart"/>
            <w:r w:rsidRPr="00F50A98">
              <w:rPr>
                <w:sz w:val="24"/>
                <w:szCs w:val="24"/>
              </w:rPr>
              <w:t>Х</w:t>
            </w:r>
            <w:proofErr w:type="gramEnd"/>
            <w:r w:rsidRPr="00F50A98">
              <w:rPr>
                <w:sz w:val="24"/>
                <w:szCs w:val="24"/>
              </w:rPr>
              <w:t>III века Классицизм в русском и мировом искусстве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М.В.Ломоносов</w:t>
            </w:r>
            <w:proofErr w:type="spellEnd"/>
            <w:r w:rsidRPr="00F50A98">
              <w:rPr>
                <w:sz w:val="24"/>
                <w:szCs w:val="24"/>
              </w:rPr>
              <w:t xml:space="preserve"> </w:t>
            </w:r>
            <w:proofErr w:type="gramStart"/>
            <w:r w:rsidRPr="00F50A98">
              <w:rPr>
                <w:sz w:val="24"/>
                <w:szCs w:val="24"/>
              </w:rPr>
              <w:t>–с</w:t>
            </w:r>
            <w:proofErr w:type="gramEnd"/>
            <w:r w:rsidRPr="00F50A98">
              <w:rPr>
                <w:sz w:val="24"/>
                <w:szCs w:val="24"/>
              </w:rPr>
              <w:t>лово о поэте и ученом.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«Вечернее размышление…»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М.В.Ломоносов</w:t>
            </w:r>
            <w:proofErr w:type="spellEnd"/>
            <w:r w:rsidRPr="00F50A98">
              <w:rPr>
                <w:sz w:val="24"/>
                <w:szCs w:val="24"/>
              </w:rPr>
              <w:t>. Прославление родины, мира, жизни и просвещения в произведениях в оде «На день восшествия…». Жанр оды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Г.Р.Державин</w:t>
            </w:r>
            <w:proofErr w:type="spellEnd"/>
            <w:r w:rsidRPr="00F50A98">
              <w:rPr>
                <w:sz w:val="24"/>
                <w:szCs w:val="24"/>
              </w:rPr>
              <w:t>: поэт и гражданин. Обличение несправедливой власти в произведениях (ода «Властителям и судиям»).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Тема поэта и поэзии в лирике </w:t>
            </w:r>
            <w:proofErr w:type="spellStart"/>
            <w:r w:rsidRPr="00F50A98">
              <w:rPr>
                <w:sz w:val="24"/>
                <w:szCs w:val="24"/>
              </w:rPr>
              <w:t>Г.Р.Державина</w:t>
            </w:r>
            <w:proofErr w:type="spellEnd"/>
            <w:r w:rsidRPr="00F50A98">
              <w:rPr>
                <w:sz w:val="24"/>
                <w:szCs w:val="24"/>
              </w:rPr>
              <w:t>. (Стихотворение «Памятник»).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А.Н.Радищев</w:t>
            </w:r>
            <w:proofErr w:type="spellEnd"/>
            <w:r w:rsidRPr="00F50A98">
              <w:rPr>
                <w:sz w:val="24"/>
                <w:szCs w:val="24"/>
              </w:rPr>
              <w:t xml:space="preserve">. Слово о </w:t>
            </w:r>
            <w:proofErr w:type="spellStart"/>
            <w:r w:rsidRPr="00F50A98">
              <w:rPr>
                <w:sz w:val="24"/>
                <w:szCs w:val="24"/>
              </w:rPr>
              <w:t>писателе</w:t>
            </w:r>
            <w:proofErr w:type="gramStart"/>
            <w:r w:rsidRPr="00F50A98">
              <w:rPr>
                <w:sz w:val="24"/>
                <w:szCs w:val="24"/>
              </w:rPr>
              <w:t>.И</w:t>
            </w:r>
            <w:proofErr w:type="gramEnd"/>
            <w:r w:rsidRPr="00F50A98">
              <w:rPr>
                <w:sz w:val="24"/>
                <w:szCs w:val="24"/>
              </w:rPr>
              <w:t>зображение</w:t>
            </w:r>
            <w:proofErr w:type="spellEnd"/>
            <w:r w:rsidRPr="00F50A98">
              <w:rPr>
                <w:sz w:val="24"/>
                <w:szCs w:val="24"/>
              </w:rPr>
              <w:t xml:space="preserve"> российской действительности в «Путешествии из Петербурга в Москву» («Чудово», «Пешки», «Спасская </w:t>
            </w:r>
            <w:proofErr w:type="spellStart"/>
            <w:r w:rsidRPr="00F50A98">
              <w:rPr>
                <w:sz w:val="24"/>
                <w:szCs w:val="24"/>
              </w:rPr>
              <w:t>Полесть</w:t>
            </w:r>
            <w:proofErr w:type="spellEnd"/>
            <w:r w:rsidRPr="00F50A98">
              <w:rPr>
                <w:sz w:val="24"/>
                <w:szCs w:val="24"/>
              </w:rPr>
              <w:t>»)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Особенности повествования, жанра путешествия и его содержательного наполнения. Глава «Любань»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Н.М.Карамзин</w:t>
            </w:r>
            <w:proofErr w:type="spellEnd"/>
            <w:r w:rsidRPr="00F50A98">
              <w:rPr>
                <w:sz w:val="24"/>
                <w:szCs w:val="24"/>
              </w:rPr>
              <w:t xml:space="preserve"> – писатель и историк. Сентиментализм как литературное направление.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Н.М.Карамзин</w:t>
            </w:r>
            <w:proofErr w:type="spellEnd"/>
            <w:r w:rsidRPr="00F50A98">
              <w:rPr>
                <w:sz w:val="24"/>
                <w:szCs w:val="24"/>
              </w:rPr>
              <w:t xml:space="preserve"> «Осень», «Бедная Лиза» - произведения сентиментализма.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gramStart"/>
            <w:r w:rsidRPr="00F50A98">
              <w:rPr>
                <w:sz w:val="24"/>
                <w:szCs w:val="24"/>
              </w:rPr>
              <w:t>(Новые черты русской литературы.</w:t>
            </w:r>
            <w:proofErr w:type="gramEnd"/>
            <w:r w:rsidRPr="00F50A98">
              <w:rPr>
                <w:sz w:val="24"/>
                <w:szCs w:val="24"/>
              </w:rPr>
              <w:t xml:space="preserve"> </w:t>
            </w:r>
            <w:proofErr w:type="gramStart"/>
            <w:r w:rsidRPr="00F50A98">
              <w:rPr>
                <w:sz w:val="24"/>
                <w:szCs w:val="24"/>
              </w:rPr>
              <w:t>Внимание к внутренней жизни человека)</w:t>
            </w:r>
            <w:proofErr w:type="gramEnd"/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F50A98"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Р.р</w:t>
            </w:r>
            <w:proofErr w:type="spellEnd"/>
            <w:r w:rsidRPr="00F50A98">
              <w:rPr>
                <w:sz w:val="24"/>
                <w:szCs w:val="24"/>
              </w:rPr>
              <w:t>. Подготовка к сочинению «Литература 18века в восприятии современного человека»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Дом. </w:t>
            </w:r>
            <w:proofErr w:type="spellStart"/>
            <w:proofErr w:type="gramStart"/>
            <w:r w:rsidRPr="00F50A98">
              <w:rPr>
                <w:sz w:val="24"/>
                <w:szCs w:val="24"/>
              </w:rPr>
              <w:t>соч</w:t>
            </w:r>
            <w:proofErr w:type="spellEnd"/>
            <w:proofErr w:type="gramEnd"/>
          </w:p>
        </w:tc>
      </w:tr>
      <w:tr w:rsidR="00F50A98" w:rsidRPr="00F50A98" w:rsidTr="00F50A98">
        <w:tc>
          <w:tcPr>
            <w:tcW w:w="5528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. Из русской литературы 19века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Золотой век русской литературы (обзор)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В.А.Жуковский</w:t>
            </w:r>
            <w:proofErr w:type="spellEnd"/>
            <w:r w:rsidRPr="00F50A98">
              <w:rPr>
                <w:sz w:val="24"/>
                <w:szCs w:val="24"/>
              </w:rPr>
              <w:t xml:space="preserve">. Жизнь и творчество (обзор). «Море», «Невыразимое» - границы выразимого в слове и чувстве. 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В.А.Жуковский</w:t>
            </w:r>
            <w:proofErr w:type="spellEnd"/>
            <w:r w:rsidRPr="00F50A98">
              <w:rPr>
                <w:sz w:val="24"/>
                <w:szCs w:val="24"/>
              </w:rPr>
              <w:t>. Баллада «Светлана». Особенности жанра. (Нравственный мир героини баллады.)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А.С.Грибоедов</w:t>
            </w:r>
            <w:proofErr w:type="spellEnd"/>
            <w:r w:rsidRPr="00F50A98">
              <w:rPr>
                <w:sz w:val="24"/>
                <w:szCs w:val="24"/>
              </w:rPr>
              <w:t xml:space="preserve"> Жизнь и творчество.  «К вам Александр </w:t>
            </w:r>
            <w:proofErr w:type="spellStart"/>
            <w:r w:rsidRPr="00F50A98">
              <w:rPr>
                <w:sz w:val="24"/>
                <w:szCs w:val="24"/>
              </w:rPr>
              <w:t>Андреич</w:t>
            </w:r>
            <w:proofErr w:type="spellEnd"/>
            <w:r w:rsidRPr="00F50A98">
              <w:rPr>
                <w:sz w:val="24"/>
                <w:szCs w:val="24"/>
              </w:rPr>
              <w:t xml:space="preserve"> Чацкий». Первые страницы </w:t>
            </w:r>
            <w:proofErr w:type="spellStart"/>
            <w:r w:rsidRPr="00F50A98">
              <w:rPr>
                <w:sz w:val="24"/>
                <w:szCs w:val="24"/>
              </w:rPr>
              <w:t>комедии</w:t>
            </w:r>
            <w:proofErr w:type="gramStart"/>
            <w:r w:rsidRPr="00F50A98">
              <w:rPr>
                <w:sz w:val="24"/>
                <w:szCs w:val="24"/>
              </w:rPr>
              <w:t>»Г</w:t>
            </w:r>
            <w:proofErr w:type="gramEnd"/>
            <w:r w:rsidRPr="00F50A98">
              <w:rPr>
                <w:sz w:val="24"/>
                <w:szCs w:val="24"/>
              </w:rPr>
              <w:t>оре</w:t>
            </w:r>
            <w:proofErr w:type="spellEnd"/>
            <w:r w:rsidRPr="00F50A98">
              <w:rPr>
                <w:sz w:val="24"/>
                <w:szCs w:val="24"/>
              </w:rPr>
              <w:t xml:space="preserve"> от ума»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19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Фамусовская</w:t>
            </w:r>
            <w:proofErr w:type="spellEnd"/>
            <w:r w:rsidRPr="00F50A98">
              <w:rPr>
                <w:sz w:val="24"/>
                <w:szCs w:val="24"/>
              </w:rPr>
              <w:t xml:space="preserve"> Москва в комедии «Горе от ума»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21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Чацкий в системе образов комедии. Общечеловеческое звучание образов персонажей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Р.р</w:t>
            </w:r>
            <w:proofErr w:type="gramStart"/>
            <w:r w:rsidRPr="00F50A98">
              <w:rPr>
                <w:sz w:val="24"/>
                <w:szCs w:val="24"/>
              </w:rPr>
              <w:t>.О</w:t>
            </w:r>
            <w:proofErr w:type="gramEnd"/>
            <w:r w:rsidRPr="00F50A98">
              <w:rPr>
                <w:sz w:val="24"/>
                <w:szCs w:val="24"/>
              </w:rPr>
              <w:t>собенности</w:t>
            </w:r>
            <w:proofErr w:type="spellEnd"/>
            <w:r w:rsidRPr="00F50A98">
              <w:rPr>
                <w:sz w:val="24"/>
                <w:szCs w:val="24"/>
              </w:rPr>
              <w:t xml:space="preserve"> композиции и языка. Обучение анализу эпизода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Р.р</w:t>
            </w:r>
            <w:proofErr w:type="gramStart"/>
            <w:r w:rsidRPr="00F50A98">
              <w:rPr>
                <w:sz w:val="24"/>
                <w:szCs w:val="24"/>
              </w:rPr>
              <w:t>.К</w:t>
            </w:r>
            <w:proofErr w:type="gramEnd"/>
            <w:r w:rsidRPr="00F50A98">
              <w:rPr>
                <w:sz w:val="24"/>
                <w:szCs w:val="24"/>
              </w:rPr>
              <w:t>ритика</w:t>
            </w:r>
            <w:proofErr w:type="spellEnd"/>
            <w:r w:rsidRPr="00F50A98">
              <w:rPr>
                <w:sz w:val="24"/>
                <w:szCs w:val="24"/>
              </w:rPr>
              <w:t xml:space="preserve"> о комедии. </w:t>
            </w:r>
            <w:proofErr w:type="spellStart"/>
            <w:r w:rsidRPr="00F50A98">
              <w:rPr>
                <w:sz w:val="24"/>
                <w:szCs w:val="24"/>
              </w:rPr>
              <w:t>И.А.Гончаров</w:t>
            </w:r>
            <w:proofErr w:type="spellEnd"/>
            <w:r w:rsidRPr="00F50A98">
              <w:rPr>
                <w:sz w:val="24"/>
                <w:szCs w:val="24"/>
              </w:rPr>
              <w:t xml:space="preserve"> «</w:t>
            </w:r>
            <w:proofErr w:type="spellStart"/>
            <w:r w:rsidRPr="00F50A98">
              <w:rPr>
                <w:sz w:val="24"/>
                <w:szCs w:val="24"/>
              </w:rPr>
              <w:t>Мильон</w:t>
            </w:r>
            <w:proofErr w:type="spellEnd"/>
            <w:r w:rsidRPr="00F50A98">
              <w:rPr>
                <w:sz w:val="24"/>
                <w:szCs w:val="24"/>
              </w:rPr>
              <w:t xml:space="preserve"> терзаний»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Классное сочинение по комедии «Горе от ума»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26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Бессмертие  комедии «Горе от ума»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27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А.С.Пушкин</w:t>
            </w:r>
            <w:proofErr w:type="spellEnd"/>
            <w:r w:rsidRPr="00F50A98">
              <w:rPr>
                <w:sz w:val="24"/>
                <w:szCs w:val="24"/>
              </w:rPr>
              <w:t xml:space="preserve">. Жизнь и творчество. Лицейская лирика. Дружба и друзья в творчестве </w:t>
            </w:r>
            <w:proofErr w:type="spellStart"/>
            <w:r w:rsidRPr="00F50A98">
              <w:rPr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28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Лирика петербургского периода. «Деревня», «К </w:t>
            </w:r>
            <w:proofErr w:type="spellStart"/>
            <w:r w:rsidRPr="00F50A98">
              <w:rPr>
                <w:sz w:val="24"/>
                <w:szCs w:val="24"/>
              </w:rPr>
              <w:t>Чаадаеву»</w:t>
            </w:r>
            <w:proofErr w:type="gramStart"/>
            <w:r w:rsidRPr="00F50A98">
              <w:rPr>
                <w:sz w:val="24"/>
                <w:szCs w:val="24"/>
              </w:rPr>
              <w:t>.П</w:t>
            </w:r>
            <w:proofErr w:type="gramEnd"/>
            <w:r w:rsidRPr="00F50A98">
              <w:rPr>
                <w:sz w:val="24"/>
                <w:szCs w:val="24"/>
              </w:rPr>
              <w:t>роблема</w:t>
            </w:r>
            <w:proofErr w:type="spellEnd"/>
            <w:r w:rsidRPr="00F50A98">
              <w:rPr>
                <w:sz w:val="24"/>
                <w:szCs w:val="24"/>
              </w:rPr>
              <w:t xml:space="preserve"> свободы, служения Родине. Тема свободы и власти. «К морю», «Анчар»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29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Любовная лирика </w:t>
            </w:r>
            <w:proofErr w:type="spellStart"/>
            <w:r w:rsidRPr="00F50A98">
              <w:rPr>
                <w:sz w:val="24"/>
                <w:szCs w:val="24"/>
              </w:rPr>
              <w:t>А.С.Пушкина</w:t>
            </w:r>
            <w:proofErr w:type="spellEnd"/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«На холмах Грузии…», «Я вас любил»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30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Тема поэта и поэзии в лирике </w:t>
            </w:r>
            <w:proofErr w:type="spellStart"/>
            <w:r w:rsidRPr="00F50A98">
              <w:rPr>
                <w:sz w:val="24"/>
                <w:szCs w:val="24"/>
              </w:rPr>
              <w:t>А.С.Пушкина</w:t>
            </w:r>
            <w:proofErr w:type="gramStart"/>
            <w:r w:rsidRPr="00F50A98">
              <w:rPr>
                <w:sz w:val="24"/>
                <w:szCs w:val="24"/>
              </w:rPr>
              <w:t>.»</w:t>
            </w:r>
            <w:proofErr w:type="gramEnd"/>
            <w:r w:rsidRPr="00F50A98">
              <w:rPr>
                <w:sz w:val="24"/>
                <w:szCs w:val="24"/>
              </w:rPr>
              <w:t>Пророк</w:t>
            </w:r>
            <w:proofErr w:type="spellEnd"/>
            <w:r w:rsidRPr="00F50A98">
              <w:rPr>
                <w:sz w:val="24"/>
                <w:szCs w:val="24"/>
              </w:rPr>
              <w:t>», «Я памятник воздвиг…»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31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Контрольная работа по романтической лирике начала 19в, комедии «Горе от ума», лирике </w:t>
            </w:r>
            <w:proofErr w:type="spellStart"/>
            <w:r w:rsidRPr="00F50A98">
              <w:rPr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32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«</w:t>
            </w:r>
            <w:proofErr w:type="spellStart"/>
            <w:r w:rsidRPr="00F50A98">
              <w:rPr>
                <w:sz w:val="24"/>
                <w:szCs w:val="24"/>
              </w:rPr>
              <w:t>Цыганы</w:t>
            </w:r>
            <w:proofErr w:type="spellEnd"/>
            <w:r w:rsidRPr="00F50A98">
              <w:rPr>
                <w:sz w:val="24"/>
                <w:szCs w:val="24"/>
              </w:rPr>
              <w:t>» как романтическая поэма: особенности композиции, образной системы, содержания, языка.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33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«Собранье пестрых глав». Творческая история романа </w:t>
            </w:r>
            <w:proofErr w:type="spellStart"/>
            <w:r w:rsidRPr="00F50A98">
              <w:rPr>
                <w:sz w:val="24"/>
                <w:szCs w:val="24"/>
              </w:rPr>
              <w:t>А.С.Пушкина</w:t>
            </w:r>
            <w:proofErr w:type="spellEnd"/>
            <w:r w:rsidRPr="00F50A98">
              <w:rPr>
                <w:sz w:val="24"/>
                <w:szCs w:val="24"/>
              </w:rPr>
              <w:t xml:space="preserve"> «Евгений </w:t>
            </w:r>
            <w:proofErr w:type="spellStart"/>
            <w:r w:rsidRPr="00F50A98">
              <w:rPr>
                <w:sz w:val="24"/>
                <w:szCs w:val="24"/>
              </w:rPr>
              <w:t>Онегин»</w:t>
            </w:r>
            <w:proofErr w:type="gramStart"/>
            <w:r w:rsidRPr="00F50A98">
              <w:rPr>
                <w:sz w:val="24"/>
                <w:szCs w:val="24"/>
              </w:rPr>
              <w:t>.р</w:t>
            </w:r>
            <w:proofErr w:type="gramEnd"/>
            <w:r w:rsidRPr="00F50A98">
              <w:rPr>
                <w:sz w:val="24"/>
                <w:szCs w:val="24"/>
              </w:rPr>
              <w:t>оман</w:t>
            </w:r>
            <w:proofErr w:type="spellEnd"/>
            <w:r w:rsidRPr="00F50A98">
              <w:rPr>
                <w:sz w:val="24"/>
                <w:szCs w:val="24"/>
              </w:rPr>
              <w:t xml:space="preserve"> в стихах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34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gramStart"/>
            <w:r w:rsidRPr="00F50A98">
              <w:rPr>
                <w:sz w:val="24"/>
                <w:szCs w:val="24"/>
              </w:rPr>
              <w:t>Типическое</w:t>
            </w:r>
            <w:proofErr w:type="gramEnd"/>
            <w:r w:rsidRPr="00F50A98">
              <w:rPr>
                <w:sz w:val="24"/>
                <w:szCs w:val="24"/>
              </w:rPr>
              <w:t xml:space="preserve"> и индивидуальное в образах Онегина и Ленского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35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Татьяна и Ольга Ларины. Татьяна – нравственный идеал Пушкина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36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Татьяна и Онегин. Эволюция взаимоотношений. Анализ двух писем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37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Автор как идейно-композиционный и лирический центр </w:t>
            </w:r>
            <w:proofErr w:type="spellStart"/>
            <w:r w:rsidRPr="00F50A98">
              <w:rPr>
                <w:sz w:val="24"/>
                <w:szCs w:val="24"/>
              </w:rPr>
              <w:t>романа</w:t>
            </w:r>
            <w:proofErr w:type="gramStart"/>
            <w:r w:rsidRPr="00F50A98">
              <w:rPr>
                <w:sz w:val="24"/>
                <w:szCs w:val="24"/>
              </w:rPr>
              <w:t>.П</w:t>
            </w:r>
            <w:proofErr w:type="gramEnd"/>
            <w:r w:rsidRPr="00F50A98">
              <w:rPr>
                <w:sz w:val="24"/>
                <w:szCs w:val="24"/>
              </w:rPr>
              <w:t>одготовка</w:t>
            </w:r>
            <w:proofErr w:type="spellEnd"/>
            <w:r w:rsidRPr="00F50A98">
              <w:rPr>
                <w:sz w:val="24"/>
                <w:szCs w:val="24"/>
              </w:rPr>
              <w:t xml:space="preserve"> к проекту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38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«Евгений Онегин» как энциклопедия </w:t>
            </w:r>
            <w:r w:rsidRPr="00F50A98">
              <w:rPr>
                <w:sz w:val="24"/>
                <w:szCs w:val="24"/>
              </w:rPr>
              <w:lastRenderedPageBreak/>
              <w:t>русской жизни». Реализм в романе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Пушкинский роман в зеркале критики (</w:t>
            </w:r>
            <w:proofErr w:type="spellStart"/>
            <w:r w:rsidRPr="00F50A98">
              <w:rPr>
                <w:sz w:val="24"/>
                <w:szCs w:val="24"/>
              </w:rPr>
              <w:t>В.Г.Белинский</w:t>
            </w:r>
            <w:proofErr w:type="gramStart"/>
            <w:r w:rsidRPr="00F50A98">
              <w:rPr>
                <w:sz w:val="24"/>
                <w:szCs w:val="24"/>
              </w:rPr>
              <w:t>,Д</w:t>
            </w:r>
            <w:proofErr w:type="gramEnd"/>
            <w:r w:rsidRPr="00F50A98">
              <w:rPr>
                <w:sz w:val="24"/>
                <w:szCs w:val="24"/>
              </w:rPr>
              <w:t>.И.Писарев</w:t>
            </w:r>
            <w:proofErr w:type="spellEnd"/>
            <w:r w:rsidRPr="00F50A98">
              <w:rPr>
                <w:sz w:val="24"/>
                <w:szCs w:val="24"/>
              </w:rPr>
              <w:t xml:space="preserve"> и </w:t>
            </w:r>
            <w:proofErr w:type="spellStart"/>
            <w:r w:rsidRPr="00F50A98">
              <w:rPr>
                <w:sz w:val="24"/>
                <w:szCs w:val="24"/>
              </w:rPr>
              <w:t>др</w:t>
            </w:r>
            <w:proofErr w:type="spellEnd"/>
            <w:r w:rsidRPr="00F50A98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40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Р.р</w:t>
            </w:r>
            <w:proofErr w:type="spellEnd"/>
            <w:r w:rsidRPr="00F50A98">
              <w:rPr>
                <w:sz w:val="24"/>
                <w:szCs w:val="24"/>
              </w:rPr>
              <w:t>. подготовка к сочинению по роману «Евгений Онегин»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41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«Моцарт и </w:t>
            </w:r>
            <w:proofErr w:type="spellStart"/>
            <w:r w:rsidRPr="00F50A98">
              <w:rPr>
                <w:sz w:val="24"/>
                <w:szCs w:val="24"/>
              </w:rPr>
              <w:t>Сольери</w:t>
            </w:r>
            <w:proofErr w:type="spellEnd"/>
            <w:r w:rsidRPr="00F50A98">
              <w:rPr>
                <w:sz w:val="24"/>
                <w:szCs w:val="24"/>
              </w:rPr>
              <w:t>» - проблема «гения и злодейства»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42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Лирика </w:t>
            </w:r>
            <w:proofErr w:type="spellStart"/>
            <w:r w:rsidRPr="00F50A98">
              <w:rPr>
                <w:sz w:val="24"/>
                <w:szCs w:val="24"/>
              </w:rPr>
              <w:t>М.Ю.Лермонтова</w:t>
            </w:r>
            <w:proofErr w:type="spellEnd"/>
            <w:r w:rsidRPr="00F50A98">
              <w:rPr>
                <w:sz w:val="24"/>
                <w:szCs w:val="24"/>
              </w:rPr>
              <w:t xml:space="preserve">. Жизнь и </w:t>
            </w:r>
            <w:proofErr w:type="spellStart"/>
            <w:r w:rsidRPr="00F50A98">
              <w:rPr>
                <w:sz w:val="24"/>
                <w:szCs w:val="24"/>
              </w:rPr>
              <w:t>творчество</w:t>
            </w:r>
            <w:proofErr w:type="gramStart"/>
            <w:r w:rsidRPr="00F50A98">
              <w:rPr>
                <w:sz w:val="24"/>
                <w:szCs w:val="24"/>
              </w:rPr>
              <w:t>.М</w:t>
            </w:r>
            <w:proofErr w:type="gramEnd"/>
            <w:r w:rsidRPr="00F50A98">
              <w:rPr>
                <w:sz w:val="24"/>
                <w:szCs w:val="24"/>
              </w:rPr>
              <w:t>отивы</w:t>
            </w:r>
            <w:proofErr w:type="spellEnd"/>
            <w:r w:rsidRPr="00F50A98">
              <w:rPr>
                <w:sz w:val="24"/>
                <w:szCs w:val="24"/>
              </w:rPr>
              <w:t xml:space="preserve"> вольности и одиночества в лирике Лермонтова.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43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Образ поэта – пророка в творчестве М</w:t>
            </w:r>
            <w:proofErr w:type="gramStart"/>
            <w:r w:rsidRPr="00F50A98">
              <w:rPr>
                <w:sz w:val="24"/>
                <w:szCs w:val="24"/>
              </w:rPr>
              <w:t>,Ю</w:t>
            </w:r>
            <w:proofErr w:type="gramEnd"/>
            <w:r w:rsidRPr="00F50A98">
              <w:rPr>
                <w:sz w:val="24"/>
                <w:szCs w:val="24"/>
              </w:rPr>
              <w:t>. Лермонтова.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44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Адресаты любовной лирики </w:t>
            </w:r>
            <w:proofErr w:type="spellStart"/>
            <w:r w:rsidRPr="00F50A98">
              <w:rPr>
                <w:sz w:val="24"/>
                <w:szCs w:val="24"/>
              </w:rPr>
              <w:t>М.Ю.Лермонтова</w:t>
            </w:r>
            <w:proofErr w:type="spellEnd"/>
            <w:r w:rsidRPr="00F50A98">
              <w:rPr>
                <w:sz w:val="24"/>
                <w:szCs w:val="24"/>
              </w:rPr>
              <w:t xml:space="preserve"> и послания к ним.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45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Эпоха безвременья в лирике поэта.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46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Роман «Герой нашего времени».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Обзор содержания. Сложность композиции. Первый психологический роман.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47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48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Печорин как представитель «портрета поколения».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49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50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«Журнал Печорина» как средство самораскрытия его характера.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Печорин в системе образов романа.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51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Повесть «Фаталист </w:t>
            </w:r>
            <w:proofErr w:type="spellStart"/>
            <w:r w:rsidRPr="00F50A98">
              <w:rPr>
                <w:sz w:val="24"/>
                <w:szCs w:val="24"/>
              </w:rPr>
              <w:t>иее</w:t>
            </w:r>
            <w:proofErr w:type="spellEnd"/>
            <w:r w:rsidRPr="00F50A98">
              <w:rPr>
                <w:sz w:val="24"/>
                <w:szCs w:val="24"/>
              </w:rPr>
              <w:t xml:space="preserve"> философско-композиционное значение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52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Печорин в системе женских образов. Любовь в жизни Печорина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53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Споры о романтизме и реализме романа\  Поэзия Лермонтова и роман «Герой нашего времени» в оценке </w:t>
            </w:r>
            <w:proofErr w:type="spellStart"/>
            <w:r w:rsidRPr="00F50A98">
              <w:rPr>
                <w:sz w:val="24"/>
                <w:szCs w:val="24"/>
              </w:rPr>
              <w:t>В.Г.Белинского</w:t>
            </w:r>
            <w:proofErr w:type="spellEnd"/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54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Контрольная работа 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по лирике М.</w:t>
            </w:r>
            <w:proofErr w:type="gramStart"/>
            <w:r w:rsidRPr="00F50A98">
              <w:rPr>
                <w:sz w:val="24"/>
                <w:szCs w:val="24"/>
              </w:rPr>
              <w:t>Ю</w:t>
            </w:r>
            <w:proofErr w:type="gramEnd"/>
            <w:r w:rsidRPr="00F50A98">
              <w:rPr>
                <w:sz w:val="24"/>
                <w:szCs w:val="24"/>
              </w:rPr>
              <w:t xml:space="preserve"> Лермонтова, роману «Герой нашего времени»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55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Н.В.Гоголь</w:t>
            </w:r>
            <w:proofErr w:type="spellEnd"/>
            <w:r w:rsidRPr="00F50A98">
              <w:rPr>
                <w:sz w:val="24"/>
                <w:szCs w:val="24"/>
              </w:rPr>
              <w:t>. Страницы жизни и творчества. Проблематика и поэтика первых сборников «Вечера …», «Миргород».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56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Поэма «Мёртвые души». Замысел, история создания. Особенности жанра и композиции. Обзор содержания. Смысл названия.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57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Чичиков как новый герой эпохи и как антигерой. Эволюция его образа. «Мёртвые» и «живые» души. Образ автора.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58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Система образов поэмы. Обучение анализу эпизода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59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60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РР Поэма в оценке Белинского. Подготовка к сочинению.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61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62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А.Н. Островский. Слово о писателе. «Бедность не порок».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Особенности сюжета. Патриархальный мир в пьесе, любовь и её влияние на героев. Комедия как жанр драматургии.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63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lastRenderedPageBreak/>
              <w:t>Ф.М.Достоевский</w:t>
            </w:r>
            <w:proofErr w:type="spellEnd"/>
            <w:r w:rsidRPr="00F50A98">
              <w:rPr>
                <w:sz w:val="24"/>
                <w:szCs w:val="24"/>
              </w:rPr>
              <w:t xml:space="preserve">. Слово о писателе. </w:t>
            </w:r>
            <w:r w:rsidRPr="00F50A98">
              <w:rPr>
                <w:sz w:val="24"/>
                <w:szCs w:val="24"/>
              </w:rPr>
              <w:lastRenderedPageBreak/>
              <w:t xml:space="preserve">«Белые </w:t>
            </w:r>
            <w:proofErr w:type="spellStart"/>
            <w:r w:rsidRPr="00F50A98">
              <w:rPr>
                <w:sz w:val="24"/>
                <w:szCs w:val="24"/>
              </w:rPr>
              <w:t>ночи»</w:t>
            </w:r>
            <w:proofErr w:type="gramStart"/>
            <w:r w:rsidRPr="00F50A98">
              <w:rPr>
                <w:sz w:val="24"/>
                <w:szCs w:val="24"/>
              </w:rPr>
              <w:t>.Т</w:t>
            </w:r>
            <w:proofErr w:type="gramEnd"/>
            <w:r w:rsidRPr="00F50A98">
              <w:rPr>
                <w:sz w:val="24"/>
                <w:szCs w:val="24"/>
              </w:rPr>
              <w:t>ип</w:t>
            </w:r>
            <w:proofErr w:type="spellEnd"/>
            <w:r w:rsidRPr="00F50A98">
              <w:rPr>
                <w:sz w:val="24"/>
                <w:szCs w:val="24"/>
              </w:rPr>
              <w:t xml:space="preserve"> петербургского мечтателя, черты его внутреннего мира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Роль истории Настеньки в повести «Белые ночи»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66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Л.Н.Толстой</w:t>
            </w:r>
            <w:proofErr w:type="spellEnd"/>
            <w:r w:rsidRPr="00F50A98">
              <w:rPr>
                <w:sz w:val="24"/>
                <w:szCs w:val="24"/>
              </w:rPr>
              <w:t>. Слово о писателе. «Юность». Обзор содержания трилогии. Формирование личности героя повести.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67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68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А.П.Чехов</w:t>
            </w:r>
            <w:proofErr w:type="spellEnd"/>
            <w:r w:rsidRPr="00F50A98">
              <w:rPr>
                <w:sz w:val="24"/>
                <w:szCs w:val="24"/>
              </w:rPr>
              <w:t>. Слово о писателе. В мастерской художника. «Тоска», «Смерть чиновника».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69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Р.р</w:t>
            </w:r>
            <w:proofErr w:type="gramStart"/>
            <w:r w:rsidRPr="00F50A98">
              <w:rPr>
                <w:sz w:val="24"/>
                <w:szCs w:val="24"/>
              </w:rPr>
              <w:t>.п</w:t>
            </w:r>
            <w:proofErr w:type="gramEnd"/>
            <w:r w:rsidRPr="00F50A98">
              <w:rPr>
                <w:sz w:val="24"/>
                <w:szCs w:val="24"/>
              </w:rPr>
              <w:t>одготовка</w:t>
            </w:r>
            <w:proofErr w:type="spellEnd"/>
            <w:r w:rsidRPr="00F50A98">
              <w:rPr>
                <w:sz w:val="24"/>
                <w:szCs w:val="24"/>
              </w:rPr>
              <w:t xml:space="preserve"> к сочинению «В чем особенности изображения внутреннего мира героев произведений русской литературы второй половины ХIХ века?  ( На примере одного-двух произведений).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70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71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Поэзия второй половины Х</w:t>
            </w:r>
            <w:proofErr w:type="gramStart"/>
            <w:r w:rsidRPr="00F50A98">
              <w:rPr>
                <w:sz w:val="24"/>
                <w:szCs w:val="24"/>
              </w:rPr>
              <w:t>I</w:t>
            </w:r>
            <w:proofErr w:type="gramEnd"/>
            <w:r w:rsidRPr="00F50A98">
              <w:rPr>
                <w:sz w:val="24"/>
                <w:szCs w:val="24"/>
              </w:rPr>
              <w:t xml:space="preserve">Х века. </w:t>
            </w:r>
            <w:proofErr w:type="spellStart"/>
            <w:r w:rsidRPr="00F50A98">
              <w:rPr>
                <w:sz w:val="24"/>
                <w:szCs w:val="24"/>
              </w:rPr>
              <w:t>Н.А.Некрасов</w:t>
            </w:r>
            <w:proofErr w:type="spellEnd"/>
            <w:r w:rsidRPr="00F50A98">
              <w:rPr>
                <w:sz w:val="24"/>
                <w:szCs w:val="24"/>
              </w:rPr>
              <w:t xml:space="preserve">, </w:t>
            </w:r>
            <w:proofErr w:type="spellStart"/>
            <w:r w:rsidRPr="00F50A98">
              <w:rPr>
                <w:sz w:val="24"/>
                <w:szCs w:val="24"/>
              </w:rPr>
              <w:t>Ф.И.Тютчев</w:t>
            </w:r>
            <w:proofErr w:type="spellEnd"/>
            <w:r w:rsidRPr="00F50A98">
              <w:rPr>
                <w:sz w:val="24"/>
                <w:szCs w:val="24"/>
              </w:rPr>
              <w:t xml:space="preserve">, </w:t>
            </w:r>
            <w:proofErr w:type="spellStart"/>
            <w:r w:rsidRPr="00F50A98">
              <w:rPr>
                <w:sz w:val="24"/>
                <w:szCs w:val="24"/>
              </w:rPr>
              <w:t>А.А.Фет</w:t>
            </w:r>
            <w:proofErr w:type="spellEnd"/>
            <w:r w:rsidRPr="00F50A98">
              <w:rPr>
                <w:sz w:val="24"/>
                <w:szCs w:val="24"/>
              </w:rPr>
              <w:t>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Многообразие жанров, эмоциональное богатство.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72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Русская литература ХХ века. Многообразие жанров и направлений.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73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И.А.Бунин</w:t>
            </w:r>
            <w:proofErr w:type="spellEnd"/>
            <w:r w:rsidRPr="00F50A98">
              <w:rPr>
                <w:sz w:val="24"/>
                <w:szCs w:val="24"/>
              </w:rPr>
              <w:t>. Слово о писателе.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«Тёмные аллеи». «Поэзия» и «проза» русской усадьбы.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74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М.А.Булгаков</w:t>
            </w:r>
            <w:proofErr w:type="spellEnd"/>
            <w:r w:rsidRPr="00F50A98">
              <w:rPr>
                <w:sz w:val="24"/>
                <w:szCs w:val="24"/>
              </w:rPr>
              <w:t>. Слово о писателе.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«Собачье сердце» как социально-философская сатира на современное общество. Система образов.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75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М.А.Шолохов</w:t>
            </w:r>
            <w:proofErr w:type="spellEnd"/>
            <w:r w:rsidRPr="00F50A98">
              <w:rPr>
                <w:sz w:val="24"/>
                <w:szCs w:val="24"/>
              </w:rPr>
              <w:t>. Слово о писателе. «Судьба человека».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Образ главного героя. Судьба человека и судьба Родины.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76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А.И.Солженицын</w:t>
            </w:r>
            <w:proofErr w:type="spellEnd"/>
            <w:r w:rsidRPr="00F50A98">
              <w:rPr>
                <w:sz w:val="24"/>
                <w:szCs w:val="24"/>
              </w:rPr>
              <w:t>. Слово о писателе.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«</w:t>
            </w:r>
            <w:proofErr w:type="spellStart"/>
            <w:r w:rsidRPr="00F50A98">
              <w:rPr>
                <w:sz w:val="24"/>
                <w:szCs w:val="24"/>
              </w:rPr>
              <w:t>Матрёнин</w:t>
            </w:r>
            <w:proofErr w:type="spellEnd"/>
            <w:r w:rsidRPr="00F50A98">
              <w:rPr>
                <w:sz w:val="24"/>
                <w:szCs w:val="24"/>
              </w:rPr>
              <w:t xml:space="preserve"> двор». Картины послевоенной деревни. Образ рассказчика.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77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Тема «</w:t>
            </w:r>
            <w:proofErr w:type="spellStart"/>
            <w:r w:rsidRPr="00F50A98">
              <w:rPr>
                <w:sz w:val="24"/>
                <w:szCs w:val="24"/>
              </w:rPr>
              <w:t>праведничества</w:t>
            </w:r>
            <w:proofErr w:type="spellEnd"/>
            <w:r w:rsidRPr="00F50A98">
              <w:rPr>
                <w:sz w:val="24"/>
                <w:szCs w:val="24"/>
              </w:rPr>
              <w:t>» в рассказе. Образ праведницы, трагизм её судьбы.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78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79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РР подготовка к сочинению Сочинение по произведениям (1-2, на выбор) второй половины Х</w:t>
            </w:r>
            <w:proofErr w:type="gramStart"/>
            <w:r w:rsidRPr="00F50A98">
              <w:rPr>
                <w:sz w:val="24"/>
                <w:szCs w:val="24"/>
              </w:rPr>
              <w:t>I</w:t>
            </w:r>
            <w:proofErr w:type="gramEnd"/>
            <w:r w:rsidRPr="00F50A98">
              <w:rPr>
                <w:sz w:val="24"/>
                <w:szCs w:val="24"/>
              </w:rPr>
              <w:t>Х и ХХ века.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80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81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Русская поэзия Серебряного века.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82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А.А.Блок</w:t>
            </w:r>
            <w:proofErr w:type="spellEnd"/>
            <w:r w:rsidRPr="00F50A98">
              <w:rPr>
                <w:sz w:val="24"/>
                <w:szCs w:val="24"/>
              </w:rPr>
              <w:t>. Слово о поэте. Образы и ритмы поэта.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83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Трагедия лирического героя в «страшном мире».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Своеобразие </w:t>
            </w:r>
            <w:proofErr w:type="gramStart"/>
            <w:r w:rsidRPr="00F50A98">
              <w:rPr>
                <w:sz w:val="24"/>
                <w:szCs w:val="24"/>
              </w:rPr>
              <w:t>лирических</w:t>
            </w:r>
            <w:proofErr w:type="gramEnd"/>
            <w:r w:rsidRPr="00F50A98">
              <w:rPr>
                <w:sz w:val="24"/>
                <w:szCs w:val="24"/>
              </w:rPr>
              <w:t xml:space="preserve"> интонации.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84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85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С.А.Есенин</w:t>
            </w:r>
            <w:proofErr w:type="spellEnd"/>
            <w:r w:rsidRPr="00F50A98">
              <w:rPr>
                <w:sz w:val="24"/>
                <w:szCs w:val="24"/>
              </w:rPr>
              <w:t>. Народно-песенная основа лирики поэта. Тема Родины.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Размышления о жизни, </w:t>
            </w:r>
            <w:proofErr w:type="spellStart"/>
            <w:r w:rsidRPr="00F50A98">
              <w:rPr>
                <w:sz w:val="24"/>
                <w:szCs w:val="24"/>
              </w:rPr>
              <w:t>природе</w:t>
            </w:r>
            <w:proofErr w:type="gramStart"/>
            <w:r w:rsidRPr="00F50A98">
              <w:rPr>
                <w:sz w:val="24"/>
                <w:szCs w:val="24"/>
              </w:rPr>
              <w:t>,ч</w:t>
            </w:r>
            <w:proofErr w:type="gramEnd"/>
            <w:r w:rsidRPr="00F50A98">
              <w:rPr>
                <w:sz w:val="24"/>
                <w:szCs w:val="24"/>
              </w:rPr>
              <w:t>еловеке</w:t>
            </w:r>
            <w:proofErr w:type="spellEnd"/>
            <w:r w:rsidRPr="00F50A98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86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В.В.Маяковский</w:t>
            </w:r>
            <w:proofErr w:type="spellEnd"/>
            <w:r w:rsidRPr="00F50A98">
              <w:rPr>
                <w:sz w:val="24"/>
                <w:szCs w:val="24"/>
              </w:rPr>
              <w:t>. Новаторство поэзии. Своеобразие стиха, ритма, интонаций.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Маяковский о труде поэта. Словотворчество </w:t>
            </w:r>
            <w:r w:rsidRPr="00F50A98">
              <w:rPr>
                <w:sz w:val="24"/>
                <w:szCs w:val="24"/>
              </w:rPr>
              <w:lastRenderedPageBreak/>
              <w:t>поэта.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М.И.Цветаева</w:t>
            </w:r>
            <w:proofErr w:type="spellEnd"/>
            <w:r w:rsidRPr="00F50A98">
              <w:rPr>
                <w:sz w:val="24"/>
                <w:szCs w:val="24"/>
              </w:rPr>
              <w:t>. Особенности поэтики. Стихи о поэзии, о любви, жизни и смерти.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Образ Родины в лирическом цикле «Стихи о Москве». Традиции и новаторство.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88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Н.А.Заболоцкий</w:t>
            </w:r>
            <w:proofErr w:type="spellEnd"/>
            <w:r w:rsidRPr="00F50A98">
              <w:rPr>
                <w:sz w:val="24"/>
                <w:szCs w:val="24"/>
              </w:rPr>
              <w:t>. Философский характер лирики поэта.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Тема гармонии с природой, любви и смерти.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89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90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А.А.Ахматова</w:t>
            </w:r>
            <w:proofErr w:type="spellEnd"/>
            <w:r w:rsidRPr="00F50A98">
              <w:rPr>
                <w:sz w:val="24"/>
                <w:szCs w:val="24"/>
              </w:rPr>
              <w:t>. Слово о поэте. Трагические интонации в любовной лирике.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Тема поэта и поэзии. Особенности поэтики.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91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Б.Л.Пастернак</w:t>
            </w:r>
            <w:proofErr w:type="spellEnd"/>
            <w:r w:rsidRPr="00F50A98">
              <w:rPr>
                <w:sz w:val="24"/>
                <w:szCs w:val="24"/>
              </w:rPr>
              <w:t>. Философская глубина лирики поэта. Вечность и современность.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92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93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А.Т.Твардовский</w:t>
            </w:r>
            <w:proofErr w:type="spellEnd"/>
            <w:r w:rsidRPr="00F50A98">
              <w:rPr>
                <w:sz w:val="24"/>
                <w:szCs w:val="24"/>
              </w:rPr>
              <w:t>. Слово о поэте. Раздумья о Родине и природе в лирике поэта.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«Страна </w:t>
            </w:r>
            <w:proofErr w:type="spellStart"/>
            <w:r w:rsidRPr="00F50A98">
              <w:rPr>
                <w:sz w:val="24"/>
                <w:szCs w:val="24"/>
              </w:rPr>
              <w:t>Муравия</w:t>
            </w:r>
            <w:proofErr w:type="spellEnd"/>
            <w:r w:rsidRPr="00F50A98">
              <w:rPr>
                <w:sz w:val="24"/>
                <w:szCs w:val="24"/>
              </w:rPr>
              <w:t>» (отрывки из поэмы). Мечта о преображении Родины.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94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РР Контрольная работа по русской лирике ХХ века. Тема Родины. Подготовка к домашнему сочинению.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5528" w:type="dxa"/>
            <w:gridSpan w:val="2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Из зарубежной литературы </w:t>
            </w:r>
            <w:proofErr w:type="gramStart"/>
            <w:r w:rsidRPr="00F50A98">
              <w:rPr>
                <w:sz w:val="24"/>
                <w:szCs w:val="24"/>
              </w:rPr>
              <w:t xml:space="preserve">( </w:t>
            </w:r>
            <w:proofErr w:type="gramEnd"/>
            <w:r w:rsidRPr="00F50A98">
              <w:rPr>
                <w:sz w:val="24"/>
                <w:szCs w:val="24"/>
              </w:rPr>
              <w:t>5ч. )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95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Античная лирика. 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Катулл. Чувства и разум в любовной лирике поэта.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Гораций. Поэтическое творчество и поэтические </w:t>
            </w:r>
            <w:proofErr w:type="spellStart"/>
            <w:r w:rsidRPr="00F50A98">
              <w:rPr>
                <w:sz w:val="24"/>
                <w:szCs w:val="24"/>
              </w:rPr>
              <w:t>заслуги</w:t>
            </w:r>
            <w:proofErr w:type="gramStart"/>
            <w:r w:rsidRPr="00F50A98">
              <w:rPr>
                <w:sz w:val="24"/>
                <w:szCs w:val="24"/>
              </w:rPr>
              <w:t>.«</w:t>
            </w:r>
            <w:proofErr w:type="gramEnd"/>
            <w:r w:rsidRPr="00F50A98">
              <w:rPr>
                <w:sz w:val="24"/>
                <w:szCs w:val="24"/>
              </w:rPr>
              <w:t>Я</w:t>
            </w:r>
            <w:proofErr w:type="spellEnd"/>
            <w:r w:rsidRPr="00F50A98">
              <w:rPr>
                <w:sz w:val="24"/>
                <w:szCs w:val="24"/>
              </w:rPr>
              <w:t xml:space="preserve"> воздвиг памятник…»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96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Данте Алигьери. «Божественная комедия» (обзор, фрагменты).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Множественность смыслов и её философский характер.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97 -98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F50A98">
              <w:rPr>
                <w:sz w:val="24"/>
                <w:szCs w:val="24"/>
              </w:rPr>
              <w:t>У.Шекспир</w:t>
            </w:r>
            <w:proofErr w:type="spellEnd"/>
            <w:r w:rsidRPr="00F50A98">
              <w:rPr>
                <w:sz w:val="24"/>
                <w:szCs w:val="24"/>
              </w:rPr>
              <w:t xml:space="preserve">. «Гамлет». (Обзор с чтением отдельных сцен). 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Гуманизм общечеловеческое значение героев. 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gramStart"/>
            <w:r w:rsidRPr="00F50A98">
              <w:rPr>
                <w:sz w:val="24"/>
                <w:szCs w:val="24"/>
              </w:rPr>
              <w:t>(Гамлет и его одиночество в конфликте с реальным миром.</w:t>
            </w:r>
            <w:proofErr w:type="gramEnd"/>
            <w:r w:rsidRPr="00F50A98">
              <w:rPr>
                <w:sz w:val="24"/>
                <w:szCs w:val="24"/>
              </w:rPr>
              <w:t xml:space="preserve"> Трагизм любви.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gramStart"/>
            <w:r w:rsidRPr="00F50A98">
              <w:rPr>
                <w:sz w:val="24"/>
                <w:szCs w:val="24"/>
              </w:rPr>
              <w:t>Гамлет как вечный образ мировой литературы.)</w:t>
            </w:r>
            <w:proofErr w:type="gramEnd"/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99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И.-В. Гёте. «Фауст». (Обзор с чтением отдельных сцен).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Философская трагедия. Особенности жанра. Идейный смысл трагедии.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gramStart"/>
            <w:r w:rsidRPr="00F50A98">
              <w:rPr>
                <w:sz w:val="24"/>
                <w:szCs w:val="24"/>
              </w:rPr>
              <w:t>(Противопоставление добра и зла.</w:t>
            </w:r>
            <w:proofErr w:type="gramEnd"/>
            <w:r w:rsidRPr="00F50A98">
              <w:rPr>
                <w:sz w:val="24"/>
                <w:szCs w:val="24"/>
              </w:rPr>
              <w:t xml:space="preserve"> Поиски справедливости и смысла жизни.</w:t>
            </w:r>
          </w:p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Смысл сопоставления Фауста и Вагнера. </w:t>
            </w:r>
            <w:proofErr w:type="gramStart"/>
            <w:r w:rsidRPr="00F50A98">
              <w:rPr>
                <w:sz w:val="24"/>
                <w:szCs w:val="24"/>
              </w:rPr>
              <w:t>Фауст как вечный образ мировой литературы).</w:t>
            </w:r>
            <w:proofErr w:type="gramEnd"/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rPr>
          <w:gridAfter w:val="1"/>
          <w:wAfter w:w="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100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 xml:space="preserve">Обобщающее повторение: мое восприятие литературы 19века.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50A98" w:rsidRPr="00F50A98" w:rsidTr="007764D0">
        <w:tblPrEx>
          <w:tblLook w:val="0000" w:firstRow="0" w:lastRow="0" w:firstColumn="0" w:lastColumn="0" w:noHBand="0" w:noVBand="0"/>
        </w:tblPrEx>
        <w:trPr>
          <w:gridAfter w:val="1"/>
          <w:wAfter w:w="44" w:type="dxa"/>
          <w:trHeight w:val="255"/>
        </w:trPr>
        <w:tc>
          <w:tcPr>
            <w:tcW w:w="70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lastRenderedPageBreak/>
              <w:t>101-102</w:t>
            </w:r>
          </w:p>
        </w:tc>
        <w:tc>
          <w:tcPr>
            <w:tcW w:w="4819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Резервные уроки</w:t>
            </w:r>
          </w:p>
        </w:tc>
        <w:tc>
          <w:tcPr>
            <w:tcW w:w="992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50A9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0A98" w:rsidRPr="00F50A98" w:rsidRDefault="00F50A98" w:rsidP="00F50A9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Сочинений – 7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 работ -3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Зачётов - 2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-3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часть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сочинения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1 Сочинение по «Слову о полку Игореве»-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Сочинение «Литература 18века в восприятии современного человека»                                                                   3. Классное сочинение по комедии «Горе от ума»                                                                                                              4. Сочинение по роману «Евгений Онегин»                                                                5.Сочинение по роману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Н.В.Гоголя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«Мертвые души»                                                                                                                        6. Сочинение «В чем особенности </w:t>
      </w: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 внутреннего мира героев произведений русской литературы второй половины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 w:rsidRPr="00F5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века?  ( На примере одного-двух произведений).                                                                                                                                     7. Сочинение по произведениям (1-2, на выбор) второй половины Х</w:t>
      </w: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Х и ХХ века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Проекты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1.Урок-проект по комедии «</w:t>
      </w: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Готе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ума»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2.Проект «Евгений Онегин» как энциклопедия русской жизни». Реализм в романе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3.Проект по зарубежной литературе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работы (тестирование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1.Контрольная работа по романтической лирике начала 19в, комедии «Горе от ума», лирике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работапо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лирике М.</w:t>
      </w: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Лермонтова, роману «Герой нашего времени»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3.Контрольная работа по русской лирике ХХ века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изучения учебного предмета, курса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формирование ответственного отношения к учению, готовности и способности </w:t>
      </w: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обучаю-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spellEnd"/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</w:t>
      </w:r>
      <w:proofErr w:type="spellStart"/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-тории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культуре, религии, традициям, языкам, ценностям народов России и народов мира; готовность и способности вести диалог с другими людьми и достигать в нем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взаимопони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-мания;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развитие морального сознания и компетентности в решении моральных проблем на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осно¬ве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формирование коммуникативной компетентности в общении и сотрудничестве со </w:t>
      </w:r>
      <w:proofErr w:type="spellStart"/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сверст-никами</w:t>
      </w:r>
      <w:proofErr w:type="spellEnd"/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формирование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развитие эстетического сознания через освоение художественного наследия народов </w:t>
      </w: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Рос-сии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мира, творческой деятельности эстетического характера.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F5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умения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умения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умения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умение оценивать правильность выполнения учебной задачи, собственные возможности ее решения;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владение основами самоконтроля, самооценки, принятия решений и осуществления </w:t>
      </w:r>
      <w:proofErr w:type="spellStart"/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осо-знанного</w:t>
      </w:r>
      <w:proofErr w:type="spellEnd"/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выбора в учебной и познавательной деятельности;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proofErr w:type="spell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причинно-следственные связи, строить логическое рассуждение, умозаключение (</w:t>
      </w: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ин-</w:t>
      </w:r>
      <w:proofErr w:type="spell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дуктивное</w:t>
      </w:r>
      <w:proofErr w:type="spellEnd"/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дедуктивное и по аналогии) и делать выводы;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 умения создавать, применять и преобразовывать знаки и символы, модели и схемы для решения учебных и познавательных задач;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умения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умения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формирование и развитие компетентности в области использования информационно-коммуникационных технологий.</w:t>
      </w: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результаты: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результате изучения литературы к концу 9 класса </w:t>
      </w:r>
      <w:r w:rsidRPr="00F50A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ученик научится: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понимать ключевые проблемы изученных произведений русского фольклора и фольк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лора других народов, древнерусской литера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туры, литературы </w:t>
      </w:r>
      <w:r w:rsidRPr="00F5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русских писателей </w:t>
      </w:r>
      <w:r w:rsidRPr="00F5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F5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вв., литературы народов России и за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рубежной литературы;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понимать связь литературных произведе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с эпохой их написания, выявлять зало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женные в них вневременные, непреходящие нравственные ценности и их </w:t>
      </w: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звучания;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анализировать литературное про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ственный пафос литературного произведения; характеризовать его героев, сопоставлять ге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роев одного или нескольких произведений;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определять в произведении элементы сю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жета, композиции, изобразительно-вырази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средств языка, понимать их роли в раскрытии идейно-художественного содер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жания произведения (элементы филологиче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анализа); владеть элементарной лите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ратуроведческой терминологией при анализе литературного произведения;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приобщаться к духовно-нравственным цен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 русской литературы и культуры, со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поставлять их с духовно-нравственными ценностями других народов;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формулировать собственного отношения к произведениям литературы оценивать их;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интерпретировать (в отдельных слу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чаях) изученные литературные произведения;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понимать </w:t>
      </w: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авторскую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 и свое отно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к ней;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воспринимать  на слух литературные произве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дения разных жанров, 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пересказывать прозаические произве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или их отрывки с использованием об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разных средств русского языка и цитат из тек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писать изложения и сочинения на темы, связанные с тематикой, проблематикой изученных произведений; классные и домаш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творческие работы; рефераты на литера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турные и общекультурные темы;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понимать образной природы литературы как явления словесного искусства; эстетическое восприятие произведений литературы; фор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мирование эстетического вкуса;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понимать русское слово и  его эстетические функции, роль изобразительно-выразитель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языковых сре</w:t>
      </w: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оздании художест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венных образов литературных произведений.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литературы ученик получит возможность научиться</w:t>
      </w:r>
      <w:r w:rsidRPr="00F50A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развитие мотива, темы в творчестве писателя, опираясь на опыт предшествующих классов;</w:t>
      </w:r>
    </w:p>
    <w:p w:rsidR="00F50A98" w:rsidRPr="00F50A98" w:rsidRDefault="00F50A98" w:rsidP="00F50A9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связь между героем литературного произведения и эпохой;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---     видеть своеобразие решений общей проблемы писателями разных эпох;</w:t>
      </w:r>
    </w:p>
    <w:p w:rsidR="00F50A98" w:rsidRPr="00F50A98" w:rsidRDefault="00F50A98" w:rsidP="00F50A9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героев и сюжет разных произведений, находя сходство и отличие в автор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позиции;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выделять общие свойства произведений, объединенных жанром, и различать индивиду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альные особенности писателя в пределах общего жанра;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осмысливать роль художественной детали, её связь с другими деталями и текстом в целом;</w:t>
      </w:r>
    </w:p>
    <w:p w:rsidR="00F50A98" w:rsidRPr="00F50A98" w:rsidRDefault="00F50A98" w:rsidP="00F50A9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конкретно-историческое и символическое значение литературных образов;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эмоциональный лейтмотив и </w:t>
      </w:r>
      <w:proofErr w:type="gramStart"/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</w:t>
      </w:r>
      <w:proofErr w:type="gramEnd"/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 произведения, мотивировать выбор жанра;</w:t>
      </w:r>
    </w:p>
    <w:p w:rsidR="00F50A98" w:rsidRPr="00F50A98" w:rsidRDefault="00F50A98" w:rsidP="00F50A9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жизненный материал и художественный сюжет произведения;</w:t>
      </w:r>
    </w:p>
    <w:p w:rsidR="00F50A98" w:rsidRPr="00F50A98" w:rsidRDefault="00F50A98" w:rsidP="00F50A9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конфликт и этапы его развития в драматическом произведении; сравнивать ав</w:t>
      </w: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торские позиции в пьесе с трактовкой роли актерами, режиссерской интерпретацией;</w:t>
      </w:r>
    </w:p>
    <w:p w:rsidR="00F50A98" w:rsidRPr="00F50A98" w:rsidRDefault="00F50A98" w:rsidP="00F50A9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свои сочинения и сочинения сверстников.</w:t>
      </w: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0A98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устных ответов учащихся: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>При оценке устных ответов учащихся (развернутый ответ на вопрос, пересказ, рассказ о герое и др.) учитываются:</w:t>
      </w:r>
    </w:p>
    <w:p w:rsidR="00F50A98" w:rsidRPr="00F50A98" w:rsidRDefault="00F50A98" w:rsidP="00F50A9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правильность отбора эпизодов, картин, деталей для решения поставленной учителем задачи; </w:t>
      </w:r>
    </w:p>
    <w:p w:rsidR="00F50A98" w:rsidRPr="00F50A98" w:rsidRDefault="00F50A98" w:rsidP="00F50A9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понимание взаимосвязи событий, поступков и характеров персонажей и важнейших средств их изображения (в соответствии с требованиями программы); </w:t>
      </w:r>
    </w:p>
    <w:p w:rsidR="00F50A98" w:rsidRPr="00F50A98" w:rsidRDefault="00F50A98" w:rsidP="00F50A9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композиционная стройность и логика построения ответа; </w:t>
      </w:r>
    </w:p>
    <w:p w:rsidR="00F50A98" w:rsidRPr="00F50A98" w:rsidRDefault="00F50A98" w:rsidP="00F50A9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речевая грамотность, культура произношения (сохранение орфоэпических норм, интонация). 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>Поощряется самостоятельность мысли учащихся, оригинальность подхода к решению задачи, эмоциональность ответа, выразительность и образность языка.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Оценивая достижения школьников в изучении русской литературы, учителю желательно иметь в виду: </w:t>
      </w:r>
    </w:p>
    <w:p w:rsidR="00F50A98" w:rsidRPr="00F50A98" w:rsidRDefault="00F50A98" w:rsidP="00F50A9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методические параметры взаимодействия и сотрудничества учителя и учащихся; </w:t>
      </w:r>
    </w:p>
    <w:p w:rsidR="00F50A98" w:rsidRPr="00F50A98" w:rsidRDefault="00F50A98" w:rsidP="00F50A9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возрастные особенности и возможности воспитанников. 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>Учитель стимулирует интерес к литературным произведениям, названным в списке для дополнительного чтения, контролируя чтение и время от времени обсуждая некоторые из них.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>Техника чтения контролируется и оценивается каждый триместр  (критерии – степень беглости и осмысленности, правильное интонирование).</w:t>
      </w:r>
    </w:p>
    <w:p w:rsidR="00F50A98" w:rsidRPr="00F50A98" w:rsidRDefault="00F50A98" w:rsidP="00F50A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0A98" w:rsidRPr="00F50A98" w:rsidRDefault="00F50A98" w:rsidP="00F50A98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>Оценка «ОТЛИЧНО» ставится за исчерпывающий, точный ответ, демонстрирующий хорошее знание теста произведения, умение использовать литературно-критические материалы для аргументации и самостоятельных выводов; свободное владение литературоведческой терминологией; анализ литературного произведения в единстве содержания и формы; умение излагать материал последовательно, делать необходимые обобщения и выводы, а также умение выразительно читать наизусть программные произведения.</w:t>
      </w:r>
    </w:p>
    <w:p w:rsidR="00F50A98" w:rsidRPr="00F50A98" w:rsidRDefault="00F50A98" w:rsidP="00F50A98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>Оценка «ХОРОШО» ставится за ответ, обнаруживающий хорошее знание и понимание литературного материала, умение анализировать те</w:t>
      </w:r>
      <w:proofErr w:type="gramStart"/>
      <w:r w:rsidRPr="00F50A98">
        <w:rPr>
          <w:rFonts w:ascii="Times New Roman" w:eastAsia="Calibri" w:hAnsi="Times New Roman" w:cs="Times New Roman"/>
          <w:sz w:val="24"/>
          <w:szCs w:val="24"/>
        </w:rPr>
        <w:t>кст пр</w:t>
      </w:r>
      <w:proofErr w:type="gramEnd"/>
      <w:r w:rsidRPr="00F50A98">
        <w:rPr>
          <w:rFonts w:ascii="Times New Roman" w:eastAsia="Calibri" w:hAnsi="Times New Roman" w:cs="Times New Roman"/>
          <w:sz w:val="24"/>
          <w:szCs w:val="24"/>
        </w:rPr>
        <w:t>оизведения, приводя необходимые примеры; умение излагать материал последовательно и грамотно. В ответе может быть недостаточно полно развёрнута аргументация, возможны отдельные недостатки в формулировке выводов, иллюстративный материал может быть представлен не слишком подробно; допускаются отдельные погрешности в чтении наизусть и речевом оформлении высказываний.</w:t>
      </w:r>
    </w:p>
    <w:p w:rsidR="00F50A98" w:rsidRPr="00F50A98" w:rsidRDefault="00F50A98" w:rsidP="00F50A98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>Оценка «УДОВЛЕТВОРИТЕЛЬНО» ставится за ответ, в котором материал раскрыт в основном правильно, но схематично или недостаточно полно, с отклонениями от последовательности изложения. Анализ текста частично подменяется пересказом, нет полноценных обобщений и выводов; допущены ошибки в речевом оформлении высказывания; есть затруднения в чтении наизусть.</w:t>
      </w:r>
    </w:p>
    <w:p w:rsidR="00F50A98" w:rsidRPr="00F50A98" w:rsidRDefault="00F50A98" w:rsidP="00F50A98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Оценка «НЕУДОВЛЕТВАРИТЕЛЬНО» ставится, если ответ обнаруживает незнание текста и неумение его анализировать, если анализ подменяется пересказом; в </w:t>
      </w:r>
      <w:proofErr w:type="gramStart"/>
      <w:r w:rsidRPr="00F50A98">
        <w:rPr>
          <w:rFonts w:ascii="Times New Roman" w:eastAsia="Calibri" w:hAnsi="Times New Roman" w:cs="Times New Roman"/>
          <w:sz w:val="24"/>
          <w:szCs w:val="24"/>
        </w:rPr>
        <w:t>овеете</w:t>
      </w:r>
      <w:proofErr w:type="gramEnd"/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 отсутствуют необходимые примеры; нарушена логика в изложении материала, нет необходимых обобщений и выводов; недостаточно сформированы навыки устной речи; есть нарушение литературной нормы.</w:t>
      </w: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50A98">
        <w:rPr>
          <w:rFonts w:ascii="Times New Roman" w:eastAsia="Calibri" w:hAnsi="Times New Roman" w:cs="Times New Roman"/>
          <w:b/>
          <w:sz w:val="24"/>
          <w:szCs w:val="24"/>
        </w:rPr>
        <w:t>Нормы оценки сочинений</w:t>
      </w: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>Оценки за грамотность сочинения выставляются в соответствии с «Нормами оценки знаний, умений и навыков учащихся по русскому языку».</w:t>
      </w: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50A98">
        <w:rPr>
          <w:rFonts w:ascii="Times New Roman" w:eastAsia="Calibri" w:hAnsi="Times New Roman" w:cs="Times New Roman"/>
          <w:b/>
          <w:sz w:val="24"/>
          <w:szCs w:val="24"/>
        </w:rPr>
        <w:t>Отметка «5» ставится за сочинение:</w:t>
      </w:r>
    </w:p>
    <w:p w:rsidR="00F50A98" w:rsidRPr="00F50A98" w:rsidRDefault="00F50A98" w:rsidP="00F50A98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>глубоко и аргументированно раскрывающее тему, свидетельствующее об отличном знании текста произведения и других материалов, необходимых для её раскрытия, об умении целенаправленно анализировать материал, делать выводы и обобщения;</w:t>
      </w:r>
    </w:p>
    <w:p w:rsidR="00F50A98" w:rsidRPr="00F50A98" w:rsidRDefault="00F50A98" w:rsidP="00F50A98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50A98">
        <w:rPr>
          <w:rFonts w:ascii="Times New Roman" w:eastAsia="Calibri" w:hAnsi="Times New Roman" w:cs="Times New Roman"/>
          <w:sz w:val="24"/>
          <w:szCs w:val="24"/>
        </w:rPr>
        <w:t>стройное</w:t>
      </w:r>
      <w:proofErr w:type="gramEnd"/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 по композиции, логичное и последовательное в изложении мысли;</w:t>
      </w:r>
    </w:p>
    <w:p w:rsidR="00F50A98" w:rsidRPr="00F50A98" w:rsidRDefault="00F50A98" w:rsidP="00F50A98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50A98">
        <w:rPr>
          <w:rFonts w:ascii="Times New Roman" w:eastAsia="Calibri" w:hAnsi="Times New Roman" w:cs="Times New Roman"/>
          <w:sz w:val="24"/>
          <w:szCs w:val="24"/>
        </w:rPr>
        <w:lastRenderedPageBreak/>
        <w:t>написанное</w:t>
      </w:r>
      <w:proofErr w:type="gramEnd"/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 правильным литературным языком и стилистически соответствующее содержанию</w:t>
      </w: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50A98">
        <w:rPr>
          <w:rFonts w:ascii="Times New Roman" w:eastAsia="Calibri" w:hAnsi="Times New Roman" w:cs="Times New Roman"/>
          <w:b/>
          <w:sz w:val="24"/>
          <w:szCs w:val="24"/>
        </w:rPr>
        <w:t>Отметка «4» ставится за сочинение:</w:t>
      </w:r>
    </w:p>
    <w:p w:rsidR="00F50A98" w:rsidRPr="00F50A98" w:rsidRDefault="00F50A98" w:rsidP="00F50A98">
      <w:pPr>
        <w:numPr>
          <w:ilvl w:val="0"/>
          <w:numId w:val="6"/>
        </w:num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>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 же делать выводы и обобщения;</w:t>
      </w:r>
    </w:p>
    <w:p w:rsidR="00F50A98" w:rsidRPr="00F50A98" w:rsidRDefault="00F50A98" w:rsidP="00F50A98">
      <w:pPr>
        <w:numPr>
          <w:ilvl w:val="0"/>
          <w:numId w:val="6"/>
        </w:numPr>
        <w:spacing w:after="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>логичное и последовательное изложение материала;</w:t>
      </w:r>
    </w:p>
    <w:p w:rsidR="00F50A98" w:rsidRPr="00F50A98" w:rsidRDefault="00F50A98" w:rsidP="00F50A98">
      <w:pPr>
        <w:numPr>
          <w:ilvl w:val="0"/>
          <w:numId w:val="6"/>
        </w:numPr>
        <w:spacing w:after="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50A98">
        <w:rPr>
          <w:rFonts w:ascii="Times New Roman" w:eastAsia="Calibri" w:hAnsi="Times New Roman" w:cs="Times New Roman"/>
          <w:sz w:val="24"/>
          <w:szCs w:val="24"/>
        </w:rPr>
        <w:t>написанное</w:t>
      </w:r>
      <w:proofErr w:type="gramEnd"/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 правильным литературным языком, стилистически соответствующее содержанию.</w:t>
      </w: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50A98">
        <w:rPr>
          <w:rFonts w:ascii="Times New Roman" w:eastAsia="Calibri" w:hAnsi="Times New Roman" w:cs="Times New Roman"/>
          <w:b/>
          <w:sz w:val="24"/>
          <w:szCs w:val="24"/>
        </w:rPr>
        <w:t>Отметка «3» ставится за сочинение:</w:t>
      </w:r>
    </w:p>
    <w:p w:rsidR="00F50A98" w:rsidRPr="00F50A98" w:rsidRDefault="00F50A98" w:rsidP="00F50A98">
      <w:pPr>
        <w:numPr>
          <w:ilvl w:val="0"/>
          <w:numId w:val="7"/>
        </w:num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>в главном и основном раскрывается тема, в целом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</w:p>
    <w:p w:rsidR="00F50A98" w:rsidRPr="00F50A98" w:rsidRDefault="00F50A98" w:rsidP="00F50A98">
      <w:pPr>
        <w:numPr>
          <w:ilvl w:val="0"/>
          <w:numId w:val="7"/>
        </w:num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>материал излагается достаточно логично, но имеются отдельные нарушения в последовательности выражения мыслей;</w:t>
      </w:r>
    </w:p>
    <w:p w:rsidR="00F50A98" w:rsidRPr="00F50A98" w:rsidRDefault="00F50A98" w:rsidP="00F50A98">
      <w:pPr>
        <w:numPr>
          <w:ilvl w:val="0"/>
          <w:numId w:val="7"/>
        </w:num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>обнаруживается владение основами письменной речи;</w:t>
      </w:r>
    </w:p>
    <w:p w:rsidR="00F50A98" w:rsidRPr="00F50A98" w:rsidRDefault="00F50A98" w:rsidP="00F50A98">
      <w:pPr>
        <w:numPr>
          <w:ilvl w:val="0"/>
          <w:numId w:val="7"/>
        </w:num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в работе </w:t>
      </w:r>
      <w:proofErr w:type="gramStart"/>
      <w:r w:rsidRPr="00F50A98">
        <w:rPr>
          <w:rFonts w:ascii="Times New Roman" w:eastAsia="Calibri" w:hAnsi="Times New Roman" w:cs="Times New Roman"/>
          <w:sz w:val="24"/>
          <w:szCs w:val="24"/>
        </w:rPr>
        <w:t>имеется не более четырёх недочётов</w:t>
      </w:r>
      <w:proofErr w:type="gramEnd"/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 в содержании пяти речевых недочётов.</w:t>
      </w:r>
    </w:p>
    <w:p w:rsidR="00F50A98" w:rsidRPr="00F50A98" w:rsidRDefault="00F50A98" w:rsidP="00F50A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0A98">
        <w:rPr>
          <w:rFonts w:ascii="Times New Roman" w:eastAsia="Calibri" w:hAnsi="Times New Roman" w:cs="Times New Roman"/>
          <w:b/>
          <w:sz w:val="24"/>
          <w:szCs w:val="24"/>
        </w:rPr>
        <w:t xml:space="preserve">Отметка «2» ставится за сочинение, </w:t>
      </w:r>
      <w:proofErr w:type="spellStart"/>
      <w:r w:rsidRPr="00F50A98">
        <w:rPr>
          <w:rFonts w:ascii="Times New Roman" w:eastAsia="Calibri" w:hAnsi="Times New Roman" w:cs="Times New Roman"/>
          <w:sz w:val="24"/>
          <w:szCs w:val="24"/>
        </w:rPr>
        <w:t>которое:не</w:t>
      </w:r>
      <w:proofErr w:type="spellEnd"/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 раскрывает тему, не соответствует плану, свидетельствует о поверхностном знании текста произведении, состоит из </w:t>
      </w:r>
      <w:proofErr w:type="gramStart"/>
      <w:r w:rsidRPr="00F50A98">
        <w:rPr>
          <w:rFonts w:ascii="Times New Roman" w:eastAsia="Calibri" w:hAnsi="Times New Roman" w:cs="Times New Roman"/>
          <w:sz w:val="24"/>
          <w:szCs w:val="24"/>
        </w:rPr>
        <w:t>путанного</w:t>
      </w:r>
      <w:proofErr w:type="gramEnd"/>
      <w:r w:rsidRPr="00F50A98">
        <w:rPr>
          <w:rFonts w:ascii="Times New Roman" w:eastAsia="Calibri" w:hAnsi="Times New Roman" w:cs="Times New Roman"/>
          <w:sz w:val="24"/>
          <w:szCs w:val="24"/>
        </w:rPr>
        <w:t xml:space="preserve"> пересказа отдельных событий, без выводов и обобщений, или из общих положений опирающихся на текст, 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</w:r>
    </w:p>
    <w:p w:rsidR="00F50A98" w:rsidRPr="00F50A98" w:rsidRDefault="00F50A98" w:rsidP="00F50A98">
      <w:pPr>
        <w:spacing w:after="0" w:line="240" w:lineRule="auto"/>
        <w:rPr>
          <w:rFonts w:ascii="Calibri" w:eastAsia="Calibri" w:hAnsi="Calibri" w:cs="Times New Roman"/>
        </w:rPr>
      </w:pPr>
    </w:p>
    <w:p w:rsidR="00F50A98" w:rsidRPr="00F50A98" w:rsidRDefault="00F50A98" w:rsidP="00F50A9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50A98" w:rsidRPr="00F50A98" w:rsidRDefault="00F50A98" w:rsidP="00F50A98">
      <w:pPr>
        <w:tabs>
          <w:tab w:val="left" w:pos="6285"/>
        </w:tabs>
        <w:spacing w:after="0" w:line="240" w:lineRule="auto"/>
        <w:rPr>
          <w:rFonts w:ascii="Calibri" w:eastAsia="Calibri" w:hAnsi="Calibri" w:cs="Times New Roman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98" w:rsidRPr="00F50A98" w:rsidRDefault="00F50A98" w:rsidP="00F50A98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0A9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Лист корректировки рабочей программы</w:t>
      </w:r>
    </w:p>
    <w:tbl>
      <w:tblPr>
        <w:tblW w:w="9923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"/>
        <w:gridCol w:w="3544"/>
        <w:gridCol w:w="1559"/>
        <w:gridCol w:w="2410"/>
        <w:gridCol w:w="1418"/>
      </w:tblGrid>
      <w:tr w:rsidR="00F50A98" w:rsidRPr="00F50A98" w:rsidTr="007764D0">
        <w:trPr>
          <w:trHeight w:val="947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50A9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50A9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50A9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50A9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F50A9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факту</w:t>
            </w:r>
          </w:p>
        </w:tc>
      </w:tr>
      <w:tr w:rsidR="00F50A98" w:rsidRPr="00F50A98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47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47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47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47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50A98" w:rsidRPr="00F50A98" w:rsidTr="007764D0">
        <w:trPr>
          <w:trHeight w:val="47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A98" w:rsidRPr="00F50A98" w:rsidRDefault="00F50A98" w:rsidP="00F50A9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50A98" w:rsidRPr="00F50A98" w:rsidRDefault="00F50A98" w:rsidP="00F50A98">
      <w:pPr>
        <w:spacing w:after="0" w:line="240" w:lineRule="auto"/>
      </w:pPr>
    </w:p>
    <w:p w:rsidR="00115757" w:rsidRDefault="00115757"/>
    <w:sectPr w:rsidR="00115757" w:rsidSect="006E155E">
      <w:footerReference w:type="default" r:id="rId13"/>
      <w:pgSz w:w="11906" w:h="16838"/>
      <w:pgMar w:top="567" w:right="567" w:bottom="567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CC1" w:rsidRDefault="00931CC1">
      <w:pPr>
        <w:spacing w:after="0" w:line="240" w:lineRule="auto"/>
      </w:pPr>
      <w:r>
        <w:separator/>
      </w:r>
    </w:p>
  </w:endnote>
  <w:endnote w:type="continuationSeparator" w:id="0">
    <w:p w:rsidR="00931CC1" w:rsidRDefault="0093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538413"/>
      <w:docPartObj>
        <w:docPartGallery w:val="Page Numbers (Bottom of Page)"/>
        <w:docPartUnique/>
      </w:docPartObj>
    </w:sdtPr>
    <w:sdtEndPr/>
    <w:sdtContent>
      <w:p w:rsidR="00E130A4" w:rsidRDefault="00F50A9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DAD">
          <w:rPr>
            <w:noProof/>
          </w:rPr>
          <w:t>26</w:t>
        </w:r>
        <w:r>
          <w:fldChar w:fldCharType="end"/>
        </w:r>
      </w:p>
    </w:sdtContent>
  </w:sdt>
  <w:p w:rsidR="00E130A4" w:rsidRDefault="00931CC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CC1" w:rsidRDefault="00931CC1">
      <w:pPr>
        <w:spacing w:after="0" w:line="240" w:lineRule="auto"/>
      </w:pPr>
      <w:r>
        <w:separator/>
      </w:r>
    </w:p>
  </w:footnote>
  <w:footnote w:type="continuationSeparator" w:id="0">
    <w:p w:rsidR="00931CC1" w:rsidRDefault="00931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0DB"/>
    <w:multiLevelType w:val="hybridMultilevel"/>
    <w:tmpl w:val="439634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2143C15"/>
    <w:multiLevelType w:val="multilevel"/>
    <w:tmpl w:val="60CA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E0199"/>
    <w:multiLevelType w:val="hybridMultilevel"/>
    <w:tmpl w:val="85022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23860"/>
    <w:multiLevelType w:val="hybridMultilevel"/>
    <w:tmpl w:val="DE8C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53262"/>
    <w:multiLevelType w:val="hybridMultilevel"/>
    <w:tmpl w:val="266092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686958"/>
    <w:multiLevelType w:val="hybridMultilevel"/>
    <w:tmpl w:val="62D269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8022F1"/>
    <w:multiLevelType w:val="multilevel"/>
    <w:tmpl w:val="67BCFCD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3E0FF1"/>
    <w:multiLevelType w:val="multilevel"/>
    <w:tmpl w:val="7816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6427FB"/>
    <w:multiLevelType w:val="hybridMultilevel"/>
    <w:tmpl w:val="13389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98"/>
    <w:rsid w:val="00115757"/>
    <w:rsid w:val="00331DAD"/>
    <w:rsid w:val="003D7E6D"/>
    <w:rsid w:val="00931CC1"/>
    <w:rsid w:val="00F5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F50A98"/>
  </w:style>
  <w:style w:type="table" w:styleId="a4">
    <w:name w:val="Table Grid"/>
    <w:basedOn w:val="a1"/>
    <w:rsid w:val="00F50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50A98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0A98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F50A98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F50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0A98"/>
  </w:style>
  <w:style w:type="paragraph" w:styleId="ab">
    <w:name w:val="footer"/>
    <w:basedOn w:val="a"/>
    <w:link w:val="ac"/>
    <w:uiPriority w:val="99"/>
    <w:unhideWhenUsed/>
    <w:rsid w:val="00F50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0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F50A98"/>
  </w:style>
  <w:style w:type="table" w:styleId="a4">
    <w:name w:val="Table Grid"/>
    <w:basedOn w:val="a1"/>
    <w:rsid w:val="00F50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50A98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0A98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F50A98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F50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0A98"/>
  </w:style>
  <w:style w:type="paragraph" w:styleId="ab">
    <w:name w:val="footer"/>
    <w:basedOn w:val="a"/>
    <w:link w:val="ac"/>
    <w:uiPriority w:val="99"/>
    <w:unhideWhenUsed/>
    <w:rsid w:val="00F50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0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pupil/?subject=8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s.1september.ru/topic.php?TopicID=1&amp;Pa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t-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pupil/?subject=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9361</Words>
  <Characters>53363</Characters>
  <Application>Microsoft Office Word</Application>
  <DocSecurity>0</DocSecurity>
  <Lines>444</Lines>
  <Paragraphs>125</Paragraphs>
  <ScaleCrop>false</ScaleCrop>
  <Company/>
  <LinksUpToDate>false</LinksUpToDate>
  <CharactersWithSpaces>62599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2022-08-25T09:26:00Z</dcterms:created>
  <dcterms:modified xsi:type="dcterms:W3CDTF">2023-09-11T13:16:00Z</dcterms:modified>
</cp:coreProperties>
</file>