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22" w:rsidRDefault="00076522" w:rsidP="00076522">
      <w:pPr>
        <w:spacing w:after="0" w:line="240" w:lineRule="auto"/>
        <w:ind w:firstLine="60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Аннотация к литературе </w:t>
      </w:r>
    </w:p>
    <w:p w:rsidR="00076522" w:rsidRDefault="00076522" w:rsidP="00076522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6522" w:rsidRDefault="00076522" w:rsidP="00D745EA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03C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B03C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03C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B03C5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B03C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C8612D" w:rsidRPr="00B03C51" w:rsidRDefault="00C8612D" w:rsidP="00C8612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3C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D745EA" w:rsidRPr="00B03C51" w:rsidRDefault="00D745EA" w:rsidP="00D745E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3C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D745EA" w:rsidRPr="00B03C51" w:rsidRDefault="00D745EA" w:rsidP="00D745E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3C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C8612D" w:rsidRPr="00C8612D" w:rsidRDefault="00C8612D" w:rsidP="00C8612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8612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(Приказ </w:t>
      </w:r>
      <w:proofErr w:type="spellStart"/>
      <w:r w:rsidRPr="00C8612D">
        <w:rPr>
          <w:rFonts w:ascii="Times New Roman" w:hAnsi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8612D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России от 17.05.2012 г. № 413, зарегистрирован Министерством юстиции Российской Федерации 07.06.2012 г., рег. номер — 24480), с учётом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г. № 637-р). </w:t>
      </w:r>
    </w:p>
    <w:p w:rsidR="00076522" w:rsidRPr="00C8612D" w:rsidRDefault="00C8612D" w:rsidP="00C8612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12D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Цели изучения предмета «Литература» в средней школе состоят в </w:t>
      </w:r>
      <w:proofErr w:type="spellStart"/>
      <w:r w:rsidRPr="00C8612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C8612D">
        <w:rPr>
          <w:rFonts w:ascii="Times New Roman" w:hAnsi="Times New Roman"/>
          <w:color w:val="000000"/>
          <w:sz w:val="24"/>
          <w:szCs w:val="24"/>
          <w:lang w:val="ru-RU"/>
        </w:rPr>
        <w:t xml:space="preserve">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в развитии ценностно-смысловой сферы личности на основе высоких этических идеалов;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</w:t>
      </w:r>
    </w:p>
    <w:p w:rsidR="00F04034" w:rsidRPr="00076522" w:rsidRDefault="00C8612D" w:rsidP="00C973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12D">
        <w:rPr>
          <w:rFonts w:ascii="Times New Roman" w:hAnsi="Times New Roman"/>
          <w:color w:val="000000"/>
          <w:sz w:val="24"/>
          <w:szCs w:val="24"/>
          <w:lang w:val="ru-RU"/>
        </w:rPr>
        <w:t>На изучение литературы в 10–11 классах основного среднего образования на базовом уровне в учебном плане отводится 204 часа, рассчитанных на 34 учебных недели на каждый год обучения</w:t>
      </w:r>
      <w:r>
        <w:rPr>
          <w:rFonts w:ascii="Times New Roman" w:hAnsi="Times New Roman"/>
          <w:color w:val="000000"/>
          <w:lang w:val="ru-RU"/>
        </w:rPr>
        <w:t>.</w:t>
      </w:r>
      <w:bookmarkStart w:id="0" w:name="_GoBack"/>
      <w:bookmarkEnd w:id="0"/>
    </w:p>
    <w:sectPr w:rsidR="00F04034" w:rsidRPr="0007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EA"/>
    <w:rsid w:val="00076522"/>
    <w:rsid w:val="00271CB6"/>
    <w:rsid w:val="00500B85"/>
    <w:rsid w:val="00BA58EA"/>
    <w:rsid w:val="00C8612D"/>
    <w:rsid w:val="00C97372"/>
    <w:rsid w:val="00D7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3625"/>
  <w15:chartTrackingRefBased/>
  <w15:docId w15:val="{4665FC4F-5981-4CAF-9DF0-5825C422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522"/>
    <w:pPr>
      <w:spacing w:after="200" w:line="276" w:lineRule="auto"/>
    </w:pPr>
    <w:rPr>
      <w:rFonts w:eastAsiaTheme="minorHAns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2023-10-07T01:20:00Z</dcterms:created>
  <dcterms:modified xsi:type="dcterms:W3CDTF">2023-10-07T01:32:00Z</dcterms:modified>
</cp:coreProperties>
</file>