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lang w:val="ru-RU"/>
        </w:rPr>
      </w:pPr>
      <w:bookmarkStart w:id="0" w:name="block-25628613"/>
      <w:r>
        <w:rPr>
          <w:rFonts w:ascii="Times New Roman" w:hAnsi="Times New Roman"/>
          <w:b/>
          <w:color w:val="000000"/>
          <w:sz w:val="28"/>
          <w:lang w:val="ru-RU"/>
        </w:rPr>
        <w:t>МИНИСТЕРСТВО ПРОСВЕЩЕНИЯ РОССИЙСКОЙ ФЕДЕРАЦИИ</w:t>
      </w:r>
    </w:p>
    <w:p>
      <w:pPr>
        <w:spacing w:after="0" w:line="240" w:lineRule="auto"/>
        <w:jc w:val="center"/>
        <w:rPr>
          <w:lang w:val="ru-RU"/>
        </w:rPr>
      </w:pPr>
      <w:bookmarkStart w:id="1" w:name="7e23ae95-14d1-494f-ac52-185ba52e2507"/>
      <w:r>
        <w:rPr>
          <w:rFonts w:ascii="Times New Roman" w:hAnsi="Times New Roman"/>
          <w:b/>
          <w:color w:val="000000"/>
          <w:sz w:val="28"/>
          <w:lang w:val="ru-RU"/>
        </w:rPr>
        <w:t>Министерство образования Республики Тыва</w:t>
      </w:r>
      <w:bookmarkEnd w:id="1"/>
      <w:r>
        <w:rPr>
          <w:rFonts w:ascii="Times New Roman" w:hAnsi="Times New Roman"/>
          <w:b/>
          <w:color w:val="000000"/>
          <w:sz w:val="28"/>
          <w:lang w:val="ru-RU"/>
        </w:rPr>
        <w:t xml:space="preserve"> </w:t>
      </w:r>
    </w:p>
    <w:p>
      <w:pPr>
        <w:spacing w:after="0" w:line="240" w:lineRule="auto"/>
        <w:jc w:val="center"/>
        <w:rPr>
          <w:lang w:val="ru-RU"/>
        </w:rPr>
      </w:pPr>
      <w:bookmarkStart w:id="2" w:name="6a79db9e-395e-41b7-ae56-606e60c06ed6"/>
      <w:r>
        <w:rPr>
          <w:rFonts w:ascii="Times New Roman" w:hAnsi="Times New Roman"/>
          <w:b/>
          <w:color w:val="000000"/>
          <w:sz w:val="28"/>
          <w:lang w:val="ru-RU"/>
        </w:rPr>
        <w:t>Администрация муниципального района "Кызылский кожуун"</w:t>
      </w:r>
      <w:bookmarkEnd w:id="2"/>
    </w:p>
    <w:p>
      <w:pPr>
        <w:spacing w:after="0" w:line="240" w:lineRule="auto"/>
        <w:jc w:val="center"/>
      </w:pPr>
      <w:r>
        <w:rPr>
          <w:rFonts w:ascii="Times New Roman" w:hAnsi="Times New Roman"/>
          <w:b/>
          <w:color w:val="000000"/>
          <w:sz w:val="28"/>
        </w:rPr>
        <w:t>МБОУ Сукпакская СОШ</w:t>
      </w:r>
    </w:p>
    <w:p>
      <w:pPr>
        <w:spacing w:after="0"/>
        <w:ind w:left="120"/>
      </w:pPr>
    </w:p>
    <w:p>
      <w:pPr>
        <w:spacing w:after="0"/>
        <w:ind w:left="120"/>
      </w:pPr>
    </w:p>
    <w:p>
      <w:pPr>
        <w:spacing w:after="0"/>
        <w:ind w:left="120"/>
      </w:pPr>
    </w:p>
    <w:p>
      <w:pPr>
        <w:spacing w:after="0"/>
        <w:ind w:left="120"/>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autoSpaceDE w:val="0"/>
              <w:autoSpaceDN w:val="0"/>
              <w:spacing w:after="0" w:line="240" w:lineRule="atLeast"/>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РАССМОТРЕНО</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Руководитель МО</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____________/Ойдова В.А./</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№1 </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август 2023г.</w:t>
            </w:r>
          </w:p>
          <w:p>
            <w:pPr>
              <w:autoSpaceDE w:val="0"/>
              <w:autoSpaceDN w:val="0"/>
              <w:spacing w:after="0" w:line="240" w:lineRule="atLeast"/>
              <w:jc w:val="both"/>
              <w:rPr>
                <w:rFonts w:ascii="Times New Roman" w:hAnsi="Times New Roman" w:eastAsia="Times New Roman"/>
                <w:color w:val="000000"/>
                <w:sz w:val="24"/>
                <w:szCs w:val="24"/>
                <w:lang w:val="ru-RU"/>
              </w:rPr>
            </w:pPr>
          </w:p>
        </w:tc>
        <w:tc>
          <w:tcPr>
            <w:tcW w:w="3115" w:type="dxa"/>
          </w:tcPr>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СОГЛАСОВАНО</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Заместитель директора по УВР</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__________/Сарыглар С.В./</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«30» август 2023г.</w:t>
            </w:r>
          </w:p>
          <w:p>
            <w:pPr>
              <w:autoSpaceDE w:val="0"/>
              <w:autoSpaceDN w:val="0"/>
              <w:spacing w:after="0" w:line="240" w:lineRule="atLeast"/>
              <w:jc w:val="both"/>
              <w:rPr>
                <w:rFonts w:ascii="Times New Roman" w:hAnsi="Times New Roman" w:eastAsia="Times New Roman"/>
                <w:color w:val="000000"/>
                <w:sz w:val="24"/>
                <w:szCs w:val="24"/>
                <w:lang w:val="ru-RU"/>
              </w:rPr>
            </w:pPr>
          </w:p>
        </w:tc>
        <w:tc>
          <w:tcPr>
            <w:tcW w:w="3660" w:type="dxa"/>
          </w:tcPr>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УТВЕРЖДЕНО</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Директор муниципального бюджетного общеобразовательного учреждения Сукпакская средняя общеобразовательная школа</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 /Монгуш Ш.К./</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№215/д</w:t>
            </w:r>
          </w:p>
          <w:p>
            <w:pPr>
              <w:autoSpaceDE w:val="0"/>
              <w:autoSpaceDN w:val="0"/>
              <w:spacing w:after="0" w:line="240" w:lineRule="atLeas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«30» август 2023г.</w:t>
            </w:r>
          </w:p>
        </w:tc>
      </w:tr>
    </w:tbl>
    <w:p>
      <w:pPr>
        <w:spacing w:after="0"/>
        <w:ind w:left="120"/>
        <w:rPr>
          <w:lang w:val="ru-RU"/>
        </w:rPr>
      </w:pPr>
    </w:p>
    <w:p>
      <w:pPr>
        <w:spacing w:after="0"/>
        <w:ind w:left="120"/>
        <w:rPr>
          <w:lang w:val="ru-RU"/>
        </w:rPr>
      </w:pPr>
    </w:p>
    <w:p>
      <w:pPr>
        <w:spacing w:after="0"/>
        <w:ind w:left="120"/>
        <w:rPr>
          <w:lang w:val="ru-RU"/>
        </w:rPr>
      </w:pPr>
    </w:p>
    <w:p>
      <w:pPr>
        <w:spacing w:after="0"/>
        <w:ind w:left="120"/>
        <w:rPr>
          <w:lang w:val="ru-RU"/>
        </w:rPr>
      </w:pPr>
    </w:p>
    <w:p>
      <w:pPr>
        <w:spacing w:after="0"/>
        <w:ind w:left="120"/>
        <w:rPr>
          <w:lang w:val="ru-RU"/>
        </w:rPr>
      </w:pPr>
    </w:p>
    <w:p>
      <w:pPr>
        <w:spacing w:after="0" w:line="408" w:lineRule="auto"/>
        <w:ind w:left="120"/>
        <w:jc w:val="center"/>
        <w:rPr>
          <w:lang w:val="ru-RU"/>
        </w:rPr>
      </w:pPr>
      <w:r>
        <w:rPr>
          <w:rFonts w:ascii="Times New Roman" w:hAnsi="Times New Roman"/>
          <w:b/>
          <w:color w:val="000000"/>
          <w:sz w:val="28"/>
          <w:lang w:val="ru-RU"/>
        </w:rPr>
        <w:t>РАБОЧАЯ ПРОГРАММА</w:t>
      </w:r>
    </w:p>
    <w:p>
      <w:pPr>
        <w:spacing w:after="0" w:line="408" w:lineRule="auto"/>
        <w:ind w:left="120"/>
        <w:jc w:val="center"/>
        <w:rPr>
          <w:lang w:val="ru-RU"/>
        </w:rPr>
      </w:pPr>
      <w:r>
        <w:rPr>
          <w:rFonts w:ascii="Times New Roman" w:hAnsi="Times New Roman"/>
          <w:b/>
          <w:color w:val="000000"/>
          <w:sz w:val="28"/>
          <w:lang w:val="ru-RU"/>
        </w:rPr>
        <w:t>учебного предмета «Основы безопасности жизнедеятельности»</w:t>
      </w:r>
    </w:p>
    <w:p>
      <w:pPr>
        <w:spacing w:after="0" w:line="408" w:lineRule="auto"/>
        <w:ind w:left="120"/>
        <w:jc w:val="center"/>
        <w:rPr>
          <w:lang w:val="ru-RU"/>
        </w:rPr>
      </w:pPr>
      <w:r>
        <w:rPr>
          <w:rFonts w:ascii="Times New Roman" w:hAnsi="Times New Roman"/>
          <w:color w:val="000000"/>
          <w:sz w:val="28"/>
          <w:lang w:val="ru-RU"/>
        </w:rPr>
        <w:t xml:space="preserve">для обучающихся </w:t>
      </w:r>
      <w:r>
        <w:rPr>
          <w:rFonts w:hint="default" w:ascii="Times New Roman" w:hAnsi="Times New Roman"/>
          <w:color w:val="000000"/>
          <w:sz w:val="28"/>
          <w:lang w:val="ru-RU"/>
        </w:rPr>
        <w:t>8</w:t>
      </w:r>
      <w:r>
        <w:rPr>
          <w:rFonts w:ascii="Times New Roman" w:hAnsi="Times New Roman"/>
          <w:color w:val="000000"/>
          <w:sz w:val="28"/>
          <w:lang w:val="ru-RU"/>
        </w:rPr>
        <w:t xml:space="preserve">-11 классов </w:t>
      </w: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rFonts w:ascii="Times New Roman" w:hAnsi="Times New Roman" w:cs="Times New Roman"/>
          <w:sz w:val="24"/>
          <w:szCs w:val="24"/>
          <w:lang w:val="ru-RU"/>
        </w:rPr>
      </w:pPr>
    </w:p>
    <w:p>
      <w:pPr>
        <w:spacing w:after="0"/>
        <w:ind w:left="120"/>
        <w:jc w:val="center"/>
        <w:rPr>
          <w:rFonts w:ascii="Times New Roman" w:hAnsi="Times New Roman" w:cs="Times New Roman"/>
          <w:sz w:val="24"/>
          <w:szCs w:val="24"/>
          <w:lang w:val="ru-RU"/>
        </w:rPr>
      </w:pPr>
    </w:p>
    <w:p>
      <w:pPr>
        <w:spacing w:after="0"/>
        <w:ind w:left="120"/>
        <w:jc w:val="center"/>
        <w:rPr>
          <w:rFonts w:ascii="Times New Roman" w:hAnsi="Times New Roman" w:cs="Times New Roman"/>
          <w:sz w:val="24"/>
          <w:szCs w:val="24"/>
          <w:lang w:val="ru-RU"/>
        </w:rPr>
      </w:pPr>
    </w:p>
    <w:p>
      <w:pPr>
        <w:spacing w:after="0"/>
        <w:ind w:left="120"/>
        <w:jc w:val="center"/>
        <w:rPr>
          <w:rFonts w:ascii="Times New Roman" w:hAnsi="Times New Roman" w:cs="Times New Roman"/>
          <w:sz w:val="24"/>
          <w:szCs w:val="24"/>
          <w:lang w:val="ru-RU"/>
        </w:rPr>
      </w:pPr>
    </w:p>
    <w:p>
      <w:pPr>
        <w:tabs>
          <w:tab w:val="left" w:pos="5610"/>
        </w:tabs>
        <w:spacing w:after="0"/>
        <w:ind w:left="120"/>
        <w:rPr>
          <w:lang w:val="ru-RU"/>
        </w:rPr>
      </w:pPr>
      <w:r>
        <w:rPr>
          <w:lang w:val="ru-RU"/>
        </w:rPr>
        <w:tab/>
      </w:r>
    </w:p>
    <w:p>
      <w:pPr>
        <w:tabs>
          <w:tab w:val="left" w:pos="5610"/>
        </w:tabs>
        <w:spacing w:after="0"/>
        <w:ind w:left="120"/>
        <w:rPr>
          <w:lang w:val="ru-RU"/>
        </w:rPr>
      </w:pPr>
    </w:p>
    <w:p>
      <w:pPr>
        <w:tabs>
          <w:tab w:val="left" w:pos="5610"/>
        </w:tabs>
        <w:spacing w:after="0"/>
        <w:ind w:left="120"/>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sectPr>
          <w:pgSz w:w="11906" w:h="16383"/>
          <w:pgMar w:top="1134" w:right="850" w:bottom="1134" w:left="1701" w:header="720" w:footer="720" w:gutter="0"/>
          <w:cols w:space="720" w:num="1"/>
        </w:sectPr>
      </w:pPr>
      <w:bookmarkStart w:id="3" w:name="3c91d4df-ec5a-4693-9f78-bc3133ba6b6b"/>
      <w:r>
        <w:rPr>
          <w:rFonts w:ascii="Times New Roman" w:hAnsi="Times New Roman"/>
          <w:color w:val="000000"/>
          <w:sz w:val="28"/>
          <w:lang w:val="ru-RU"/>
        </w:rPr>
        <w:t>Сукпак</w:t>
      </w:r>
      <w:bookmarkEnd w:id="3"/>
      <w:r>
        <w:rPr>
          <w:rFonts w:ascii="Times New Roman" w:hAnsi="Times New Roman"/>
          <w:color w:val="000000"/>
          <w:sz w:val="28"/>
          <w:lang w:val="ru-RU"/>
        </w:rPr>
        <w:t xml:space="preserve"> </w:t>
      </w:r>
      <w:bookmarkStart w:id="4" w:name="cc9c1c5d-85b7-4c8f-b36f-9edff786d340"/>
      <w:r>
        <w:rPr>
          <w:rFonts w:ascii="Times New Roman" w:hAnsi="Times New Roman"/>
          <w:color w:val="000000"/>
          <w:sz w:val="28"/>
          <w:lang w:val="ru-RU"/>
        </w:rPr>
        <w:t>2023</w:t>
      </w:r>
      <w:bookmarkEnd w:id="4"/>
    </w:p>
    <w:bookmarkEnd w:id="0"/>
    <w:p>
      <w:pPr>
        <w:spacing w:after="0" w:line="264" w:lineRule="auto"/>
        <w:ind w:right="-143"/>
        <w:jc w:val="center"/>
        <w:rPr>
          <w:rFonts w:ascii="Times New Roman" w:hAnsi="Times New Roman" w:cs="Times New Roman"/>
          <w:sz w:val="24"/>
          <w:szCs w:val="24"/>
          <w:lang w:val="ru-RU"/>
        </w:rPr>
      </w:pPr>
      <w:bookmarkStart w:id="5" w:name="block-25628614"/>
      <w:r>
        <w:rPr>
          <w:rFonts w:ascii="Times New Roman" w:hAnsi="Times New Roman" w:cs="Times New Roman"/>
          <w:b/>
          <w:color w:val="000000"/>
          <w:sz w:val="24"/>
          <w:szCs w:val="24"/>
          <w:lang w:val="ru-RU"/>
        </w:rPr>
        <w:t>ПОЯСНИТЕЛЬНАЯ ЗАПИСКА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after="0" w:line="264" w:lineRule="auto"/>
        <w:ind w:left="-567" w:right="-143" w:firstLine="600"/>
        <w:jc w:val="both"/>
        <w:rPr>
          <w:rFonts w:ascii="Times New Roman" w:hAnsi="Times New Roman" w:cs="Times New Roman"/>
          <w:sz w:val="24"/>
          <w:szCs w:val="24"/>
        </w:rPr>
      </w:pPr>
      <w:r>
        <w:rPr>
          <w:rFonts w:ascii="Times New Roman" w:hAnsi="Times New Roman" w:cs="Times New Roman"/>
          <w:color w:val="000000"/>
          <w:spacing w:val="-2"/>
          <w:sz w:val="24"/>
          <w:szCs w:val="24"/>
        </w:rPr>
        <w:t>Программа ОБЖ обеспечивает:</w:t>
      </w:r>
    </w:p>
    <w:p>
      <w:pPr>
        <w:numPr>
          <w:ilvl w:val="0"/>
          <w:numId w:val="1"/>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подготовку выпускников к решению актуальных практических задач безопасности жизнедеятельности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1. «Основы комплексной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Модуль № 2. «Основы обороны государства».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3. «Военно-профессиональная деятельность».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4. «Защита населения Российской Федерации от опасных и чрезвычайных ситуаций».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5. «Безопасность в природной среде и экологическая безопасность».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6. «Основы противодействия экстремизму и терроризму».</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7. «Основы здорового образа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8. «Основы медицинских знаний и оказание первой помощи».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Модуль № 9. «Элементы начальной военной подготовки».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ОБЩАЯ ХАРАКТЕРИСТИКА УЧЕБНОГО ПРЕДМЕТА «ОСНОВЫ БЕЗОПАСНОСТИ ЖИЗНЕДЕЯТЕЛЬНОСТИ»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after="0" w:line="264" w:lineRule="auto"/>
        <w:ind w:left="-567" w:right="-143"/>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after="0" w:line="264" w:lineRule="auto"/>
        <w:ind w:left="-567" w:right="-143"/>
        <w:jc w:val="both"/>
        <w:rPr>
          <w:rFonts w:ascii="Times New Roman" w:hAnsi="Times New Roman" w:cs="Times New Roman"/>
          <w:sz w:val="24"/>
          <w:szCs w:val="24"/>
          <w:lang w:val="ru-RU"/>
        </w:rPr>
      </w:pPr>
    </w:p>
    <w:p>
      <w:pPr>
        <w:spacing w:after="0" w:line="264" w:lineRule="auto"/>
        <w:ind w:left="-567" w:right="-143"/>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УЧЕБНОГО ПРЕДМЕТА «ОСНОВЫ БЕЗОПАСНОСТИ ЖИЗНЕДЕЯТЕЛЬНОСТИ» В УЧЕБНОМ ПЛАНЕ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Всего на изучение учебного предмета ОБЖ на уровне среднего общего образования отводится 68 часов (по 34 часа в каждом классе).</w:t>
      </w:r>
    </w:p>
    <w:p>
      <w:pPr>
        <w:ind w:right="-143"/>
        <w:rPr>
          <w:rFonts w:ascii="Times New Roman" w:hAnsi="Times New Roman" w:cs="Times New Roman"/>
          <w:sz w:val="24"/>
          <w:szCs w:val="24"/>
          <w:lang w:val="ru-RU"/>
        </w:rPr>
        <w:sectPr>
          <w:pgSz w:w="11906" w:h="16383"/>
          <w:pgMar w:top="709" w:right="850" w:bottom="1134" w:left="1701" w:header="720" w:footer="720" w:gutter="0"/>
          <w:cols w:space="720" w:num="1"/>
        </w:sectPr>
      </w:pPr>
    </w:p>
    <w:bookmarkEnd w:id="5"/>
    <w:p>
      <w:pPr>
        <w:spacing w:after="0" w:line="264" w:lineRule="auto"/>
        <w:ind w:right="-143"/>
        <w:jc w:val="both"/>
        <w:rPr>
          <w:rFonts w:ascii="Times New Roman" w:hAnsi="Times New Roman" w:cs="Times New Roman"/>
          <w:sz w:val="24"/>
          <w:szCs w:val="24"/>
          <w:lang w:val="ru-RU"/>
        </w:rPr>
      </w:pPr>
      <w:bookmarkStart w:id="6" w:name="block-25628615"/>
      <w:r>
        <w:rPr>
          <w:rFonts w:ascii="Times New Roman" w:hAnsi="Times New Roman" w:cs="Times New Roman"/>
          <w:b/>
          <w:color w:val="000000"/>
          <w:sz w:val="24"/>
          <w:szCs w:val="24"/>
          <w:lang w:val="ru-RU"/>
        </w:rPr>
        <w:t>СОДЕРЖАНИЕ ОБУЧЕНИЯ</w:t>
      </w:r>
    </w:p>
    <w:p>
      <w:pPr>
        <w:spacing w:after="0" w:line="264" w:lineRule="auto"/>
        <w:ind w:left="-567" w:right="-143"/>
        <w:jc w:val="both"/>
        <w:rPr>
          <w:rFonts w:ascii="Times New Roman" w:hAnsi="Times New Roman" w:cs="Times New Roman"/>
          <w:sz w:val="24"/>
          <w:szCs w:val="24"/>
          <w:lang w:val="ru-RU"/>
        </w:rPr>
      </w:pP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1. «Основы комплексной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Культура безопасности жизнедеятельности в современном обществе.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Личностный фактор в обеспечении безопасности жизнедеятельности населения в стране.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Общие правила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Как не стать жертвой информационной войны.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Обязанности участников дорожного движения. Правила дорожного движения для пешеходов, пассажиров, водителей.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Безопасное поведение на различных видах транспорта.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Порядок действий при попадании в опасную ситуацию. Порядок действий в случаях, когда потерялся человек.</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 xml:space="preserve">Модуль № 2. «Основы обороны государства».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after="0" w:line="264" w:lineRule="auto"/>
        <w:ind w:left="-567" w:right="-143" w:firstLine="600"/>
        <w:jc w:val="both"/>
        <w:rPr>
          <w:rFonts w:ascii="Times New Roman" w:hAnsi="Times New Roman" w:cs="Times New Roman"/>
          <w:sz w:val="24"/>
          <w:szCs w:val="24"/>
        </w:rPr>
      </w:pPr>
      <w:r>
        <w:rPr>
          <w:rFonts w:ascii="Times New Roman" w:hAnsi="Times New Roman" w:cs="Times New Roman"/>
          <w:color w:val="000000"/>
          <w:spacing w:val="-2"/>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Pr>
          <w:rFonts w:ascii="Times New Roman" w:hAnsi="Times New Roman" w:cs="Times New Roman"/>
          <w:color w:val="000000"/>
          <w:spacing w:val="-2"/>
          <w:sz w:val="24"/>
          <w:szCs w:val="24"/>
        </w:rPr>
        <w:t>Вооружённые Силы Российской Федерации (созданы в 1992 г.).</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Дни воинской славы (победные дни) России. Памятные даты России.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3. «Военно-профессиональная деятельность».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Организация подготовки офицерских кадров для Вооружённых Сил Российской Федерации, МВД России, ФСБ России, МЧС России.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Ритуал подъёма и спуска Государственного флага Российской Федерации. Вручение воинской части государственной награды.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4. «Защита населения Российской Федерации от опасных и чрезвычайных ситуаций».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5. «Безопасность в природной среде и экологическая безопасность».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s="Times New Roman"/>
          <w:color w:val="000000"/>
          <w:spacing w:val="-2"/>
          <w:sz w:val="24"/>
          <w:szCs w:val="24"/>
        </w:rPr>
        <w:t>GPS</w:t>
      </w:r>
      <w:r>
        <w:rPr>
          <w:rFonts w:ascii="Times New Roman" w:hAnsi="Times New Roman" w:cs="Times New Roman"/>
          <w:color w:val="000000"/>
          <w:spacing w:val="-2"/>
          <w:sz w:val="24"/>
          <w:szCs w:val="24"/>
          <w:lang w:val="ru-RU"/>
        </w:rPr>
        <w:t>). Безопасность в автономных условиях.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s="Times New Roman"/>
          <w:color w:val="000000"/>
          <w:spacing w:val="-2"/>
          <w:sz w:val="24"/>
          <w:szCs w:val="24"/>
        </w:rPr>
        <w:t>TDS</w:t>
      </w:r>
      <w:r>
        <w:rPr>
          <w:rFonts w:ascii="Times New Roman" w:hAnsi="Times New Roman" w:cs="Times New Roman"/>
          <w:color w:val="000000"/>
          <w:spacing w:val="-2"/>
          <w:sz w:val="24"/>
          <w:szCs w:val="24"/>
          <w:lang w:val="ru-RU"/>
        </w:rPr>
        <w:t>-метры (солемеры). Шумомеры. Люксметры. Бытовые дозиметры (радиометры). Бытовые нитратомеры.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6. «Основы противодействия экстремизму и терроризму».</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Разновидности экстремистской деятельности. Внешние и внутренние экстремистские угрозы.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7. «Основы здорового образа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8. «Основы медицинских знаний и оказание первой помощи».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Освоение основ медицинских знаний.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s="Times New Roman"/>
          <w:color w:val="000000"/>
          <w:spacing w:val="-2"/>
          <w:sz w:val="24"/>
          <w:szCs w:val="24"/>
        </w:rPr>
        <w:t>OVID</w:t>
      </w:r>
      <w:r>
        <w:rPr>
          <w:rFonts w:ascii="Times New Roman" w:hAnsi="Times New Roman" w:cs="Times New Roman"/>
          <w:color w:val="000000"/>
          <w:spacing w:val="-2"/>
          <w:sz w:val="24"/>
          <w:szCs w:val="24"/>
          <w:lang w:val="ru-RU"/>
        </w:rPr>
        <w:t>-19. Правила профилактики коронавируса.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Составы аптечек для оказания первой помощи в различных условиях.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Правила и способы переноски (транспортировки) пострадавших.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Модуль № 9. «Элементы начальной военной подготовки».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Способы передвижения в бою при действиях в пешем порядке.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Сооружения для защиты личного состава. Открытая щель. Перекрытая щель. Блиндаж. Укрытия для боевой техники. Убежища для личного состава.</w:t>
      </w:r>
    </w:p>
    <w:p>
      <w:pPr>
        <w:ind w:left="-567" w:right="-143"/>
        <w:rPr>
          <w:rFonts w:ascii="Times New Roman" w:hAnsi="Times New Roman" w:cs="Times New Roman"/>
          <w:sz w:val="24"/>
          <w:szCs w:val="24"/>
          <w:lang w:val="ru-RU"/>
        </w:rPr>
        <w:sectPr>
          <w:pgSz w:w="11906" w:h="16383"/>
          <w:pgMar w:top="851" w:right="850" w:bottom="851" w:left="1701" w:header="720" w:footer="720" w:gutter="0"/>
          <w:cols w:space="720" w:num="1"/>
        </w:sectPr>
      </w:pPr>
    </w:p>
    <w:bookmarkEnd w:id="6"/>
    <w:p>
      <w:pPr>
        <w:spacing w:after="0" w:line="264" w:lineRule="auto"/>
        <w:ind w:right="-143"/>
        <w:jc w:val="both"/>
        <w:rPr>
          <w:rFonts w:ascii="Times New Roman" w:hAnsi="Times New Roman" w:cs="Times New Roman"/>
          <w:sz w:val="24"/>
          <w:szCs w:val="24"/>
          <w:lang w:val="ru-RU"/>
        </w:rPr>
      </w:pPr>
      <w:bookmarkStart w:id="7" w:name="block-25628616"/>
      <w:r>
        <w:rPr>
          <w:rFonts w:ascii="Times New Roman" w:hAnsi="Times New Roman" w:cs="Times New Roman"/>
          <w:b/>
          <w:color w:val="000000"/>
          <w:sz w:val="24"/>
          <w:szCs w:val="24"/>
          <w:lang w:val="ru-RU"/>
        </w:rPr>
        <w:t xml:space="preserve">ПЛАНИРУЕМЫЕ РЕЗУЛЬТАТЫ ОСВОЕНИЯ УЧЕБНОГО ПРЕДМЕТА «ОСНОВЫ БЕЗОПАСНОСТИ ЖИЗНЕДЕЯТЕЛЬНОСТИ» </w:t>
      </w:r>
    </w:p>
    <w:p>
      <w:pPr>
        <w:spacing w:after="0" w:line="264" w:lineRule="auto"/>
        <w:ind w:left="-567" w:right="-143"/>
        <w:jc w:val="both"/>
        <w:rPr>
          <w:rFonts w:ascii="Times New Roman" w:hAnsi="Times New Roman" w:cs="Times New Roman"/>
          <w:sz w:val="24"/>
          <w:szCs w:val="24"/>
          <w:lang w:val="ru-RU"/>
        </w:rPr>
      </w:pP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Личностные результаты изучения ОБЖ включают:</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1) гражданское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к взаимодействию с обществом и государством в обеспечении безопасности жизни и здоровья населения;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2) патриотическое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3) духовно-нравственное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осознание духовных ценностей российского народа и российского воинства;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4) эстетическое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эстетическое отношение к миру в сочетании с культурой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понимание взаимозависимости успешности и полноценного развития и безопасного поведения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5) ценности научного познания: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6) физическое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осознание ценности жизни, сформированность ответственного отношения к своему здоровью и здоровью окружающих;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знание приёмов оказания первой помощи и готовность применять их в случае необходимости;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потребность в регулярном ведении здорового образа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7) трудовое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к осознанному и ответственному соблюдению требований безопасности в процессе трудовой 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интерес к различным сферам профессиональной деятельности, включая военно-профессиональную деятельность;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готовность и способность к образованию и самообразованию на протяжении всей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8) экологическое воспитание: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расширение представлений о деятельности экологической направленности.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базовые логические действия</w:t>
      </w:r>
      <w:r>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планировать и осуществлять учебные действия в условиях дефицита информации, необходимой для решения стоящей задачи;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развивать творческое мышление при решении ситуационных задач.</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базовые исследовательские действия</w:t>
      </w:r>
      <w:r>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владеть научной терминологией, ключевыми понятиями и методами в области безопасности жизнедеятельности;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характеризовать приобретённые знания и навыки, оценивать возможность их реализации в реальных ситуациях;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умения работать с информацией</w:t>
      </w:r>
      <w:r>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оценивать достоверность, легитимность информации, её соответствие правовым и морально-этическим нормам;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владеть навыками по предотвращению рисков, профилактике угроз и защите от опасностей цифровой среды;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умения общения</w:t>
      </w:r>
      <w:r>
        <w:rPr>
          <w:rFonts w:ascii="Times New Roman" w:hAnsi="Times New Roman" w:cs="Times New Roman"/>
          <w:color w:val="000000"/>
          <w:spacing w:val="-2"/>
          <w:sz w:val="24"/>
          <w:szCs w:val="24"/>
          <w:lang w:val="ru-RU"/>
        </w:rPr>
        <w:t xml:space="preserve"> как часть коммуникативных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аргументированно, логично и ясно излагать свою точку зрения с использованием языковых средств.</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умения самоорганизации</w:t>
      </w:r>
      <w:r>
        <w:rPr>
          <w:rFonts w:ascii="Times New Roman" w:hAnsi="Times New Roman" w:cs="Times New Roman"/>
          <w:color w:val="000000"/>
          <w:spacing w:val="-2"/>
          <w:sz w:val="24"/>
          <w:szCs w:val="24"/>
          <w:lang w:val="ru-RU"/>
        </w:rPr>
        <w:t xml:space="preserve"> как части регулятивных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ставить и формулировать собственные задачи в образовательной деятельности и жизненных ситуациях;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делать осознанный выбор в новой ситуации, аргументировать его; брать ответственность за своё решение;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оценивать приобретённый опыт;</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умения самоконтроля</w:t>
      </w:r>
      <w:r>
        <w:rPr>
          <w:rFonts w:ascii="Times New Roman" w:hAnsi="Times New Roman" w:cs="Times New Roman"/>
          <w:color w:val="000000"/>
          <w:spacing w:val="-2"/>
          <w:sz w:val="24"/>
          <w:szCs w:val="24"/>
          <w:lang w:val="ru-RU"/>
        </w:rPr>
        <w:t>, принятия себя и других как части регулятивных универсальных учебных действий:</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использовать приёмы рефлексии для анализа и оценки образовательной ситуации, выбора оптимального решения;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принимать себя, понимая свои недостатки и достоинства, невозможности контроля всего вокруг;</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 обучающегося будут сформированы следующие </w:t>
      </w:r>
      <w:r>
        <w:rPr>
          <w:rFonts w:ascii="Times New Roman" w:hAnsi="Times New Roman" w:cs="Times New Roman"/>
          <w:b/>
          <w:color w:val="000000"/>
          <w:spacing w:val="-2"/>
          <w:sz w:val="24"/>
          <w:szCs w:val="24"/>
          <w:lang w:val="ru-RU"/>
        </w:rPr>
        <w:t>умения совместной деятельности</w:t>
      </w:r>
      <w:r>
        <w:rPr>
          <w:rFonts w:ascii="Times New Roman" w:hAnsi="Times New Roman" w:cs="Times New Roman"/>
          <w:color w:val="000000"/>
          <w:spacing w:val="-2"/>
          <w:sz w:val="24"/>
          <w:szCs w:val="24"/>
          <w:lang w:val="ru-RU"/>
        </w:rPr>
        <w:t>:</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понимать и использовать преимущества командной и индивидуальной работы в конкретной учебной ситуации;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оценивать свой вклад и вклад каждого участника команды в общий результат по совместно разработанным критериям;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Предметные результаты, формируемые в ходе изучения ОБЖ, должны обеспечивать:</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after="0" w:line="264" w:lineRule="auto"/>
        <w:ind w:left="-567" w:right="-143"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128.4.5.4. Образовательная организация вправе самостоятельно определять последовательность для освоения обучающимися модулей ОБЖ.</w:t>
      </w:r>
    </w:p>
    <w:p>
      <w:pPr>
        <w:rPr>
          <w:sz w:val="24"/>
          <w:szCs w:val="24"/>
          <w:lang w:val="ru-RU"/>
        </w:rPr>
        <w:sectPr>
          <w:pgSz w:w="11906" w:h="16383"/>
          <w:pgMar w:top="1134" w:right="850" w:bottom="1134" w:left="1701" w:header="720" w:footer="720" w:gutter="0"/>
          <w:cols w:space="720" w:num="1"/>
        </w:sectPr>
      </w:pPr>
    </w:p>
    <w:bookmarkEnd w:id="7"/>
    <w:p>
      <w:pPr>
        <w:spacing w:before="0" w:after="0"/>
        <w:ind w:left="120"/>
        <w:jc w:val="center"/>
      </w:pPr>
      <w:bookmarkStart w:id="8" w:name="block-12203794"/>
      <w:bookmarkStart w:id="9" w:name="block-25628617"/>
      <w:r>
        <w:rPr>
          <w:rFonts w:ascii="Times New Roman" w:hAnsi="Times New Roman"/>
          <w:b/>
          <w:i w:val="0"/>
          <w:color w:val="000000"/>
          <w:sz w:val="28"/>
        </w:rPr>
        <w:t>ТЕМАТИЧЕСКОЕ ПЛАНИРОВАНИЕ 8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
        <w:gridCol w:w="4314"/>
        <w:gridCol w:w="1397"/>
        <w:gridCol w:w="1528"/>
        <w:gridCol w:w="1628"/>
        <w:gridCol w:w="31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6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7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быту"</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на транспорте"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общественных местах"</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природной среде"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социуме"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информационном пространстве"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"Основы противодействия экстремизму и терроризму"</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pPr>
              <w:jc w:val="left"/>
            </w:pPr>
          </w:p>
        </w:tc>
      </w:tr>
    </w:tbl>
    <w:p>
      <w:pPr>
        <w:sectPr>
          <w:pgSz w:w="16383" w:h="11906" w:orient="landscape"/>
          <w:pgMar w:top="1000" w:right="1800" w:bottom="1440" w:left="1800" w:header="720" w:footer="720" w:gutter="0"/>
          <w:cols w:space="720" w:num="1"/>
        </w:sectPr>
      </w:pPr>
    </w:p>
    <w:p>
      <w:pPr>
        <w:spacing w:before="0" w:after="0"/>
        <w:ind w:left="120"/>
        <w:jc w:val="center"/>
      </w:pPr>
      <w:r>
        <w:rPr>
          <w:rFonts w:ascii="Times New Roman" w:hAnsi="Times New Roman"/>
          <w:b/>
          <w:i w:val="0"/>
          <w:color w:val="000000"/>
          <w:sz w:val="28"/>
          <w:lang w:val="ru-RU"/>
        </w:rPr>
        <w:t>ТЕМАТИЧЕСКОЕ</w:t>
      </w:r>
      <w:r>
        <w:rPr>
          <w:rFonts w:hint="default" w:ascii="Times New Roman" w:hAnsi="Times New Roman"/>
          <w:b/>
          <w:i w:val="0"/>
          <w:color w:val="000000"/>
          <w:sz w:val="28"/>
          <w:lang w:val="ru-RU"/>
        </w:rPr>
        <w:t xml:space="preserve"> ПЛАНИРОВАНИЕ </w:t>
      </w:r>
      <w:r>
        <w:rPr>
          <w:rFonts w:ascii="Times New Roman" w:hAnsi="Times New Roman"/>
          <w:b/>
          <w:i w:val="0"/>
          <w:color w:val="000000"/>
          <w:sz w:val="28"/>
        </w:rPr>
        <w:t>9 КЛАСС</w:t>
      </w:r>
    </w:p>
    <w:tbl>
      <w:tblPr>
        <w:tblStyle w:val="7"/>
        <w:tblW w:w="1338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3"/>
        <w:gridCol w:w="4386"/>
        <w:gridCol w:w="1359"/>
        <w:gridCol w:w="1455"/>
        <w:gridCol w:w="1561"/>
        <w:gridCol w:w="35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20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53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41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3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3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3530" w:type="dxa"/>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быту"</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на транспорте"</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общественных местах"</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природной среде"</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5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социуме"</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"Безопасность в информационном пространстве"</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"Основы противодействия экстремизму и терроризму"</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32" w:type="dxa"/>
            <w:tcMar>
              <w:top w:w="50" w:type="dxa"/>
              <w:left w:w="100" w:type="dxa"/>
            </w:tcMar>
            <w:vAlign w:val="center"/>
          </w:tcPr>
          <w:p>
            <w:pPr>
              <w:spacing w:before="0" w:after="0" w:line="276" w:lineRule="auto"/>
              <w:ind w:left="135"/>
              <w:jc w:val="center"/>
            </w:pP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7"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206" w:type="dxa"/>
            <w:tcMar>
              <w:top w:w="50" w:type="dxa"/>
              <w:left w:w="100" w:type="dxa"/>
            </w:tcMar>
            <w:vAlign w:val="center"/>
          </w:tcPr>
          <w:p>
            <w:pPr>
              <w:spacing w:before="0" w:after="0"/>
              <w:ind w:left="135"/>
              <w:jc w:val="left"/>
            </w:pPr>
            <w:r>
              <w:rPr>
                <w:rFonts w:ascii="Times New Roman" w:hAnsi="Times New Roman"/>
                <w:b w:val="0"/>
                <w:i w:val="0"/>
                <w:color w:val="000000"/>
                <w:sz w:val="24"/>
              </w:rPr>
              <w:t>Модуль "Взаимодействие личности, общества и государства в обеспечении безопасности жизни и здоровья населения"</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2" w:type="dxa"/>
            <w:tcMar>
              <w:top w:w="50" w:type="dxa"/>
              <w:left w:w="100" w:type="dxa"/>
            </w:tcMar>
            <w:vAlign w:val="center"/>
          </w:tcPr>
          <w:p>
            <w:pPr>
              <w:spacing w:before="0" w:after="0" w:line="276" w:lineRule="auto"/>
              <w:ind w:left="135"/>
              <w:jc w:val="center"/>
            </w:pPr>
          </w:p>
        </w:tc>
        <w:tc>
          <w:tcPr>
            <w:tcW w:w="3530"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5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530" w:type="dxa"/>
            <w:tcMar>
              <w:top w:w="50" w:type="dxa"/>
              <w:left w:w="100" w:type="dxa"/>
            </w:tcMar>
            <w:vAlign w:val="center"/>
          </w:tcPr>
          <w:p>
            <w:pPr>
              <w:jc w:val="left"/>
            </w:pPr>
          </w:p>
        </w:tc>
      </w:tr>
    </w:tbl>
    <w:p>
      <w:pPr>
        <w:sectPr>
          <w:pgSz w:w="16383" w:h="11906" w:orient="landscape"/>
          <w:cols w:space="720" w:num="1"/>
        </w:sectPr>
      </w:pPr>
      <w:bookmarkStart w:id="10" w:name="block-12203794"/>
    </w:p>
    <w:bookmarkEnd w:id="8"/>
    <w:bookmarkEnd w:id="10"/>
    <w:p>
      <w:pPr>
        <w:spacing w:before="0" w:after="0"/>
        <w:jc w:val="center"/>
      </w:pPr>
      <w:r>
        <w:rPr>
          <w:rFonts w:ascii="Times New Roman" w:hAnsi="Times New Roman"/>
          <w:b/>
          <w:i w:val="0"/>
          <w:color w:val="000000"/>
          <w:sz w:val="28"/>
        </w:rPr>
        <w:t>ПОУРОЧНОЕ ПЛАНИРОВАНИЕ  8 КЛАСС</w:t>
      </w:r>
    </w:p>
    <w:tbl>
      <w:tblPr>
        <w:tblStyle w:val="7"/>
        <w:tblW w:w="13980" w:type="dxa"/>
        <w:tblCellSpacing w:w="0" w:type="dxa"/>
        <w:tblInd w:w="-47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4980"/>
        <w:gridCol w:w="1020"/>
        <w:gridCol w:w="1200"/>
        <w:gridCol w:w="1230"/>
        <w:gridCol w:w="1425"/>
        <w:gridCol w:w="3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9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3450" w:type="dxa"/>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42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345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vMerge w:val="continue"/>
            <w:tcBorders>
              <w:top w:val="nil"/>
            </w:tcBorders>
            <w:tcMar>
              <w:top w:w="50" w:type="dxa"/>
              <w:left w:w="100" w:type="dxa"/>
            </w:tcMar>
          </w:tcPr>
          <w:p>
            <w:pPr>
              <w:jc w:val="left"/>
            </w:pPr>
          </w:p>
        </w:tc>
        <w:tc>
          <w:tcPr>
            <w:tcW w:w="4980" w:type="dxa"/>
            <w:vMerge w:val="continue"/>
            <w:tcBorders>
              <w:top w:val="nil"/>
            </w:tcBorders>
            <w:tcMar>
              <w:top w:w="50" w:type="dxa"/>
              <w:left w:w="100" w:type="dxa"/>
            </w:tcMar>
          </w:tcPr>
          <w:p>
            <w:pPr>
              <w:jc w:val="left"/>
            </w:pPr>
          </w:p>
        </w:tc>
        <w:tc>
          <w:tcPr>
            <w:tcW w:w="102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20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tc>
        <w:tc>
          <w:tcPr>
            <w:tcW w:w="123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tc>
        <w:tc>
          <w:tcPr>
            <w:tcW w:w="1425" w:type="dxa"/>
            <w:vMerge w:val="continue"/>
            <w:tcBorders>
              <w:top w:val="nil"/>
            </w:tcBorders>
            <w:tcMar>
              <w:top w:w="50" w:type="dxa"/>
              <w:left w:w="100" w:type="dxa"/>
            </w:tcMar>
          </w:tcPr>
          <w:p>
            <w:pPr>
              <w:jc w:val="left"/>
            </w:pPr>
          </w:p>
        </w:tc>
        <w:tc>
          <w:tcPr>
            <w:tcW w:w="3450" w:type="dxa"/>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Цель и основные понятия предмета ОБЖ</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поведения в опасных и чрезвычайных ситуациях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Основные опасности в быту. Предупреждение бытовых отравлений</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Предупреждение бытовых травм</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Безопасная эксплуатация бытовых приборов и мест общего пользования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Пожарная безопасность в быту</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Предупреждение ситуаций криминального характера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авариях на коммунальных системах жизнеобеспечения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дорожного движения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пешехода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пассажира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водителя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Основные опасности в общественных местах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возникновении массовых беспорядков</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Пожарная безопасность в общественных местах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безопасного поведения на природе</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автономном существовании в природной среде</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Безопасное поведение на водоёмах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Общие представления о здоровье</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Предупреждение и защита от инфекционных заболеваний</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Предупреждение и защита от неинфекционных заболеваний</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Общение — основа социального взаимодействия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Манипуляция и способы противостоять ей</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Безопасное поведение и современные увлечения молодёжи</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Общие принципы безопасности в цифровой среде</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правила цифрового поведения</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угрозе теракта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Общественно-государственная система противодействия экстремизму и терроризму</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5"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980"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совершении теракта</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0" w:type="dxa"/>
            <w:tcMar>
              <w:top w:w="50" w:type="dxa"/>
              <w:left w:w="100" w:type="dxa"/>
            </w:tcMar>
            <w:vAlign w:val="center"/>
          </w:tcPr>
          <w:p>
            <w:pPr>
              <w:spacing w:before="0" w:after="0" w:line="276" w:lineRule="auto"/>
              <w:ind w:left="135"/>
              <w:jc w:val="center"/>
            </w:pPr>
          </w:p>
        </w:tc>
        <w:tc>
          <w:tcPr>
            <w:tcW w:w="1230" w:type="dxa"/>
            <w:tcMar>
              <w:top w:w="50" w:type="dxa"/>
              <w:left w:w="100" w:type="dxa"/>
            </w:tcMar>
            <w:vAlign w:val="center"/>
          </w:tcPr>
          <w:p>
            <w:pPr>
              <w:spacing w:before="0" w:after="0" w:line="276" w:lineRule="auto"/>
              <w:ind w:left="135"/>
              <w:jc w:val="center"/>
            </w:pPr>
          </w:p>
        </w:tc>
        <w:tc>
          <w:tcPr>
            <w:tcW w:w="1425" w:type="dxa"/>
            <w:tcMar>
              <w:top w:w="50" w:type="dxa"/>
              <w:left w:w="100" w:type="dxa"/>
            </w:tcMar>
            <w:vAlign w:val="center"/>
          </w:tcPr>
          <w:p>
            <w:pPr>
              <w:spacing w:before="0" w:after="0"/>
              <w:ind w:left="135"/>
              <w:jc w:val="left"/>
            </w:pPr>
          </w:p>
        </w:tc>
        <w:tc>
          <w:tcPr>
            <w:tcW w:w="3450" w:type="dxa"/>
            <w:tcMar>
              <w:top w:w="50" w:type="dxa"/>
              <w:left w:w="100" w:type="dxa"/>
            </w:tcMar>
            <w:vAlign w:val="center"/>
          </w:tcPr>
          <w:p>
            <w:pPr>
              <w:spacing w:before="0" w:after="0"/>
              <w:ind w:left="135"/>
              <w:jc w:val="left"/>
            </w:pPr>
            <w:r>
              <w:fldChar w:fldCharType="begin"/>
            </w:r>
            <w:r>
              <w:instrText xml:space="preserve"> HYPERLINK "https://resh.edu.ru/subject/23/8/" \h </w:instrText>
            </w:r>
            <w:r>
              <w:fldChar w:fldCharType="separate"/>
            </w:r>
            <w:r>
              <w:rPr>
                <w:rFonts w:ascii="Times New Roman" w:hAnsi="Times New Roman"/>
                <w:b w:val="0"/>
                <w:i w:val="0"/>
                <w:color w:val="0000FF"/>
                <w:sz w:val="22"/>
                <w:u w:val="single"/>
              </w:rPr>
              <w:t>https://resh.edu.ru/subject/23/8/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655" w:type="dxa"/>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02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2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2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4875" w:type="dxa"/>
            <w:gridSpan w:val="2"/>
            <w:tcMar>
              <w:top w:w="50" w:type="dxa"/>
              <w:left w:w="100" w:type="dxa"/>
            </w:tcMar>
            <w:vAlign w:val="center"/>
          </w:tcPr>
          <w:p>
            <w:pPr>
              <w:jc w:val="left"/>
            </w:pPr>
          </w:p>
        </w:tc>
      </w:tr>
    </w:tbl>
    <w:p>
      <w:pPr>
        <w:sectPr>
          <w:pgSz w:w="16383" w:h="11906" w:orient="landscape"/>
          <w:pgMar w:top="1000" w:right="1800" w:bottom="1440" w:left="1800" w:header="720" w:footer="720" w:gutter="0"/>
          <w:cols w:space="720" w:num="1"/>
        </w:sectPr>
      </w:pPr>
    </w:p>
    <w:p>
      <w:pPr>
        <w:spacing w:before="0" w:after="0"/>
        <w:ind w:left="120"/>
        <w:jc w:val="center"/>
      </w:pPr>
      <w:r>
        <w:rPr>
          <w:rFonts w:ascii="Times New Roman" w:hAnsi="Times New Roman"/>
          <w:b/>
          <w:i w:val="0"/>
          <w:color w:val="000000"/>
          <w:sz w:val="28"/>
          <w:lang w:val="ru-RU"/>
        </w:rPr>
        <w:t>ПОУРОЧНОЕ</w:t>
      </w:r>
      <w:r>
        <w:rPr>
          <w:rFonts w:hint="default" w:ascii="Times New Roman" w:hAnsi="Times New Roman"/>
          <w:b/>
          <w:i w:val="0"/>
          <w:color w:val="000000"/>
          <w:sz w:val="28"/>
          <w:lang w:val="ru-RU"/>
        </w:rPr>
        <w:t xml:space="preserve"> ПЛАНИРОВАНИЕ </w:t>
      </w:r>
      <w:r>
        <w:rPr>
          <w:rFonts w:ascii="Times New Roman" w:hAnsi="Times New Roman"/>
          <w:b/>
          <w:i w:val="0"/>
          <w:color w:val="000000"/>
          <w:sz w:val="28"/>
        </w:rPr>
        <w:t>9 КЛАСС</w:t>
      </w:r>
    </w:p>
    <w:tbl>
      <w:tblPr>
        <w:tblStyle w:val="7"/>
        <w:tblW w:w="14010" w:type="dxa"/>
        <w:tblCellSpacing w:w="0" w:type="dxa"/>
        <w:tblInd w:w="-48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4605"/>
        <w:gridCol w:w="1075"/>
        <w:gridCol w:w="1201"/>
        <w:gridCol w:w="1326"/>
        <w:gridCol w:w="1433"/>
        <w:gridCol w:w="36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0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3602" w:type="dxa"/>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366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vMerge w:val="continue"/>
            <w:tcBorders>
              <w:top w:val="nil"/>
            </w:tcBorders>
            <w:tcMar>
              <w:top w:w="50" w:type="dxa"/>
              <w:left w:w="100" w:type="dxa"/>
            </w:tcMar>
          </w:tcPr>
          <w:p>
            <w:pPr>
              <w:jc w:val="left"/>
            </w:pPr>
          </w:p>
        </w:tc>
        <w:tc>
          <w:tcPr>
            <w:tcW w:w="4605" w:type="dxa"/>
            <w:vMerge w:val="continue"/>
            <w:tcBorders>
              <w:top w:val="nil"/>
            </w:tcBorders>
            <w:tcMar>
              <w:top w:w="50" w:type="dxa"/>
              <w:left w:w="100" w:type="dxa"/>
            </w:tcMar>
          </w:tcPr>
          <w:p>
            <w:pPr>
              <w:jc w:val="left"/>
            </w:pPr>
          </w:p>
        </w:tc>
        <w:tc>
          <w:tcPr>
            <w:tcW w:w="107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20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tc>
        <w:tc>
          <w:tcPr>
            <w:tcW w:w="132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tc>
        <w:tc>
          <w:tcPr>
            <w:tcW w:w="1433" w:type="dxa"/>
            <w:vMerge w:val="continue"/>
            <w:tcBorders>
              <w:top w:val="nil"/>
            </w:tcBorders>
            <w:tcMar>
              <w:top w:w="50" w:type="dxa"/>
              <w:left w:w="100" w:type="dxa"/>
            </w:tcMar>
          </w:tcPr>
          <w:p>
            <w:pPr>
              <w:jc w:val="left"/>
            </w:pPr>
          </w:p>
        </w:tc>
        <w:tc>
          <w:tcPr>
            <w:tcW w:w="3665" w:type="dxa"/>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Пожарная безопасность в быту</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пассажира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водителя</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дорожно-транспортных происшествиях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Безопасность пассажиров на различных видах транспорта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при чрезвычайных ситуациях на транспорте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Пожарная безопасность в общественных местах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автономном существовании в природной среде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Пожарная безопасность в природной среде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Безопасное поведение в горах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Безопасное поведение на водоёмах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угрозе наводнения, цунами</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урагане, буре, смерче, грозе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угрозе землетрясения, извержения вулкана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Экология и её значение для устойчивого развития общества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Психическое здоровье и психологическое благополучие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помощь и самопомощь при неотложных состояниях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Общение — основа социального взаимодействия</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способы избегания и разрешения конфликтных ситуаций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Манипуляция и способы противостоять ей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Безопасное поведение и современные увлечения молодёжи</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Опасные программы и явления цифровой среды</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правила цифрового поведения</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Деструктивные течения в Интернете и защита от них</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Общественно-государственная система противодействия экстремизму и терроризму</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угрозе теракта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совершении теракта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Безопасные действия при совершении теракта</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Роль личности, общества и государства в предупреждении и ликвидации чрезвычайных ситуаций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Роль личности, общества и государства в предупреждении и ликвидации чрезвычайных ситуаций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Мероприятия по предупреждению и ликвидации чрезвычайных ситуаций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5"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05" w:type="dxa"/>
            <w:tcMar>
              <w:top w:w="50" w:type="dxa"/>
              <w:left w:w="100" w:type="dxa"/>
            </w:tcMar>
            <w:vAlign w:val="center"/>
          </w:tcPr>
          <w:p>
            <w:pPr>
              <w:spacing w:before="0" w:after="0"/>
              <w:ind w:left="135"/>
              <w:jc w:val="left"/>
            </w:pPr>
            <w:r>
              <w:rPr>
                <w:rFonts w:ascii="Times New Roman" w:hAnsi="Times New Roman"/>
                <w:b w:val="0"/>
                <w:i w:val="0"/>
                <w:color w:val="000000"/>
                <w:sz w:val="24"/>
              </w:rPr>
              <w:t>Мероприятия по предупреждению и ликвидации чрезвычайных ситуаций</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326" w:type="dxa"/>
            <w:tcMar>
              <w:top w:w="50" w:type="dxa"/>
              <w:left w:w="100" w:type="dxa"/>
            </w:tcMar>
            <w:vAlign w:val="center"/>
          </w:tcPr>
          <w:p>
            <w:pPr>
              <w:spacing w:before="0" w:after="0" w:line="276" w:lineRule="auto"/>
              <w:ind w:left="135"/>
              <w:jc w:val="center"/>
            </w:pPr>
          </w:p>
        </w:tc>
        <w:tc>
          <w:tcPr>
            <w:tcW w:w="143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3665" w:type="dxa"/>
            <w:tcMar>
              <w:top w:w="50" w:type="dxa"/>
              <w:left w:w="100" w:type="dxa"/>
            </w:tcMar>
            <w:vAlign w:val="center"/>
          </w:tcPr>
          <w:p>
            <w:pPr>
              <w:spacing w:before="0" w:after="0"/>
              <w:ind w:left="135"/>
              <w:jc w:val="left"/>
            </w:pPr>
            <w:r>
              <w:fldChar w:fldCharType="begin"/>
            </w:r>
            <w:r>
              <w:instrText xml:space="preserve"> HYPERLINK "https://resh.edu.ru/subject/23/9/" \h </w:instrText>
            </w:r>
            <w:r>
              <w:fldChar w:fldCharType="separate"/>
            </w:r>
            <w:r>
              <w:rPr>
                <w:rFonts w:ascii="Times New Roman" w:hAnsi="Times New Roman"/>
                <w:b w:val="0"/>
                <w:i w:val="0"/>
                <w:color w:val="0000FF"/>
                <w:sz w:val="22"/>
                <w:u w:val="single"/>
              </w:rPr>
              <w:t>https://resh.edu.ru/subject/23/9/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10" w:type="dxa"/>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07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2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32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5098" w:type="dxa"/>
            <w:gridSpan w:val="2"/>
            <w:tcMar>
              <w:top w:w="50" w:type="dxa"/>
              <w:left w:w="100" w:type="dxa"/>
            </w:tcMar>
            <w:vAlign w:val="center"/>
          </w:tcPr>
          <w:p>
            <w:pPr>
              <w:jc w:val="left"/>
            </w:pPr>
          </w:p>
        </w:tc>
      </w:tr>
    </w:tbl>
    <w:p>
      <w:pPr>
        <w:sectPr>
          <w:pgSz w:w="16383" w:h="11906" w:orient="landscape"/>
          <w:pgMar w:top="1000" w:right="1800" w:bottom="1440" w:left="1800" w:header="720" w:footer="720" w:gutter="0"/>
          <w:cols w:space="720" w:num="1"/>
        </w:sectPr>
      </w:pPr>
    </w:p>
    <w:p>
      <w:pPr>
        <w:spacing w:after="0"/>
        <w:jc w:val="center"/>
        <w:rPr>
          <w:sz w:val="24"/>
          <w:szCs w:val="24"/>
        </w:rPr>
      </w:pPr>
      <w:r>
        <w:rPr>
          <w:rFonts w:ascii="Times New Roman" w:hAnsi="Times New Roman"/>
          <w:b/>
          <w:color w:val="000000"/>
          <w:sz w:val="24"/>
          <w:szCs w:val="24"/>
        </w:rPr>
        <w:t>ТЕМАТИЧЕСКОЕ ПЛАНИРОВАНИЕ</w:t>
      </w:r>
      <w:r>
        <w:rPr>
          <w:sz w:val="24"/>
          <w:szCs w:val="24"/>
          <w:lang w:val="ru-RU"/>
        </w:rPr>
        <w:t xml:space="preserve"> </w:t>
      </w:r>
      <w:r>
        <w:rPr>
          <w:rFonts w:ascii="Times New Roman" w:hAnsi="Times New Roman"/>
          <w:b/>
          <w:color w:val="000000"/>
          <w:sz w:val="24"/>
          <w:szCs w:val="24"/>
        </w:rPr>
        <w:t>10 КЛАСС</w:t>
      </w:r>
    </w:p>
    <w:tbl>
      <w:tblPr>
        <w:tblStyle w:val="7"/>
        <w:tblW w:w="14010" w:type="dxa"/>
        <w:tblCellSpacing w:w="0" w:type="dxa"/>
        <w:tblInd w:w="-40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4995"/>
        <w:gridCol w:w="1110"/>
        <w:gridCol w:w="1260"/>
        <w:gridCol w:w="1305"/>
        <w:gridCol w:w="45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 п/п </w:t>
            </w:r>
          </w:p>
          <w:p>
            <w:pPr>
              <w:spacing w:after="0"/>
              <w:ind w:left="135"/>
              <w:rPr>
                <w:sz w:val="24"/>
                <w:szCs w:val="24"/>
              </w:rPr>
            </w:pPr>
          </w:p>
        </w:tc>
        <w:tc>
          <w:tcPr>
            <w:tcW w:w="4995"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pPr>
              <w:spacing w:after="0"/>
              <w:ind w:left="135"/>
              <w:rPr>
                <w:sz w:val="24"/>
                <w:szCs w:val="24"/>
              </w:rPr>
            </w:pPr>
          </w:p>
        </w:tc>
        <w:tc>
          <w:tcPr>
            <w:tcW w:w="3675" w:type="dxa"/>
            <w:gridSpan w:val="3"/>
            <w:tcMar>
              <w:top w:w="50" w:type="dxa"/>
              <w:left w:w="100" w:type="dxa"/>
            </w:tcMar>
            <w:vAlign w:val="center"/>
          </w:tcPr>
          <w:p>
            <w:pPr>
              <w:spacing w:after="0"/>
              <w:rPr>
                <w:sz w:val="24"/>
                <w:szCs w:val="24"/>
              </w:rPr>
            </w:pPr>
            <w:r>
              <w:rPr>
                <w:rFonts w:ascii="Times New Roman" w:hAnsi="Times New Roman"/>
                <w:b/>
                <w:color w:val="000000"/>
                <w:sz w:val="24"/>
                <w:szCs w:val="24"/>
              </w:rPr>
              <w:t>Количество часов</w:t>
            </w:r>
          </w:p>
        </w:tc>
        <w:tc>
          <w:tcPr>
            <w:tcW w:w="4590" w:type="dxa"/>
            <w:vMerge w:val="restart"/>
            <w:tcMar>
              <w:top w:w="50" w:type="dxa"/>
              <w:left w:w="100" w:type="dxa"/>
            </w:tcMar>
            <w:vAlign w:val="center"/>
          </w:tcPr>
          <w:p>
            <w:pPr>
              <w:spacing w:after="0"/>
              <w:ind w:left="135"/>
              <w:rPr>
                <w:rFonts w:ascii="Times New Roman" w:hAnsi="Times New Roman"/>
                <w:b/>
                <w:color w:val="000000"/>
                <w:sz w:val="24"/>
                <w:szCs w:val="24"/>
              </w:rPr>
            </w:pPr>
            <w:r>
              <w:rPr>
                <w:rFonts w:ascii="Times New Roman" w:hAnsi="Times New Roman"/>
                <w:b/>
                <w:color w:val="000000"/>
                <w:sz w:val="24"/>
                <w:szCs w:val="24"/>
              </w:rPr>
              <w:t>Электронные</w:t>
            </w:r>
          </w:p>
          <w:p>
            <w:pPr>
              <w:spacing w:after="0"/>
              <w:ind w:left="135"/>
              <w:rPr>
                <w:rFonts w:ascii="Times New Roman" w:hAnsi="Times New Roman"/>
                <w:b/>
                <w:color w:val="000000"/>
                <w:sz w:val="24"/>
                <w:szCs w:val="24"/>
              </w:rPr>
            </w:pPr>
            <w:r>
              <w:rPr>
                <w:rFonts w:ascii="Times New Roman" w:hAnsi="Times New Roman"/>
                <w:b/>
                <w:color w:val="000000"/>
                <w:sz w:val="24"/>
                <w:szCs w:val="24"/>
              </w:rPr>
              <w:t xml:space="preserve"> (цифровые) образовательные</w:t>
            </w:r>
          </w:p>
          <w:p>
            <w:pPr>
              <w:spacing w:after="0"/>
              <w:ind w:left="135"/>
              <w:rPr>
                <w:sz w:val="24"/>
                <w:szCs w:val="24"/>
              </w:rPr>
            </w:pPr>
            <w:r>
              <w:rPr>
                <w:rFonts w:ascii="Times New Roman" w:hAnsi="Times New Roman"/>
                <w:b/>
                <w:color w:val="000000"/>
                <w:sz w:val="24"/>
                <w:szCs w:val="24"/>
              </w:rPr>
              <w:t xml:space="preserve"> ресурсы </w:t>
            </w:r>
          </w:p>
          <w:p>
            <w:pPr>
              <w:spacing w:after="0"/>
              <w:ind w:left="135"/>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vMerge w:val="continue"/>
            <w:tcBorders>
              <w:top w:val="nil"/>
            </w:tcBorders>
            <w:tcMar>
              <w:top w:w="50" w:type="dxa"/>
              <w:left w:w="100" w:type="dxa"/>
            </w:tcMar>
          </w:tcPr>
          <w:p>
            <w:pPr>
              <w:rPr>
                <w:sz w:val="24"/>
                <w:szCs w:val="24"/>
              </w:rPr>
            </w:pPr>
          </w:p>
        </w:tc>
        <w:tc>
          <w:tcPr>
            <w:tcW w:w="4995" w:type="dxa"/>
            <w:vMerge w:val="continue"/>
            <w:tcBorders>
              <w:top w:val="nil"/>
            </w:tcBorders>
            <w:tcMar>
              <w:top w:w="50" w:type="dxa"/>
              <w:left w:w="100" w:type="dxa"/>
            </w:tcMar>
          </w:tcPr>
          <w:p>
            <w:pPr>
              <w:rPr>
                <w:sz w:val="24"/>
                <w:szCs w:val="24"/>
              </w:rPr>
            </w:pPr>
          </w:p>
        </w:tc>
        <w:tc>
          <w:tcPr>
            <w:tcW w:w="111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Всего </w:t>
            </w:r>
          </w:p>
          <w:p>
            <w:pPr>
              <w:spacing w:after="0"/>
              <w:ind w:left="135"/>
              <w:rPr>
                <w:sz w:val="24"/>
                <w:szCs w:val="24"/>
              </w:rPr>
            </w:pPr>
          </w:p>
        </w:tc>
        <w:tc>
          <w:tcPr>
            <w:tcW w:w="126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Контрольные работы </w:t>
            </w:r>
          </w:p>
          <w:p>
            <w:pPr>
              <w:spacing w:after="0"/>
              <w:ind w:left="135"/>
              <w:rPr>
                <w:sz w:val="24"/>
                <w:szCs w:val="24"/>
              </w:rPr>
            </w:pPr>
          </w:p>
        </w:tc>
        <w:tc>
          <w:tcPr>
            <w:tcW w:w="1305"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Практические работы </w:t>
            </w:r>
          </w:p>
          <w:p>
            <w:pPr>
              <w:spacing w:after="0"/>
              <w:ind w:left="135"/>
              <w:rPr>
                <w:sz w:val="24"/>
                <w:szCs w:val="24"/>
              </w:rPr>
            </w:pPr>
          </w:p>
        </w:tc>
        <w:tc>
          <w:tcPr>
            <w:tcW w:w="4590" w:type="dxa"/>
            <w:vMerge w:val="continue"/>
            <w:tcBorders>
              <w:top w:val="nil"/>
            </w:tcBorders>
            <w:tcMar>
              <w:top w:w="50" w:type="dxa"/>
              <w:left w:w="100" w:type="dxa"/>
            </w:tcMa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комплексной безопасности"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1.1</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Культура безопасности жизнедеятельности населения</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1.2</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Опасности вовлечения молодёжи в противозаконную и антиобщественную деятельность</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1.3</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Безопасность на транспорте</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5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обороны государства"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2.1</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Правовые основы подготовки граждан к военной службе</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"Военно-профессиональная деятельность"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3.1</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Выбор воинской профессии</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3.2</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Воинские символы, традиции и ритуалы в Вооружённых Силах Российской Федерации</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6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6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"Защита населения Российской Федерации от опасных и чрезвычайных ситуаций"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4.1</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Организация защиты населения от опасных и чрезвычайных ситуаций</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"Безопасность в природной среде и экологическая безопасность"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5.1</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Основные правила безопасного поведения на природе и экологическая безопасность</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противодействия экстремизму и терроризму"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6.1</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Экстремизм и терроризм - угрозы обществу и каждому человеку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6.2</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Противодействие экстремизму и терроризму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6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7.</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здорового образа жизни"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7.1</w:t>
            </w:r>
          </w:p>
        </w:tc>
        <w:tc>
          <w:tcPr>
            <w:tcW w:w="499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Здоровый образ жизни как средство обеспечения благополучия личности</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8.</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медицинских знаний и оказание первой помощи"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8.1</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Освоение основ медицинских знаний</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1260" w:type="dxa"/>
            <w:tcMar>
              <w:top w:w="50" w:type="dxa"/>
              <w:left w:w="100" w:type="dxa"/>
            </w:tcMar>
            <w:vAlign w:val="center"/>
          </w:tcPr>
          <w:p>
            <w:pPr>
              <w:spacing w:after="0"/>
              <w:ind w:left="135"/>
              <w:jc w:val="center"/>
              <w:rPr>
                <w:sz w:val="24"/>
                <w:szCs w:val="24"/>
              </w:rPr>
            </w:pPr>
          </w:p>
        </w:tc>
        <w:tc>
          <w:tcPr>
            <w:tcW w:w="130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010"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9.</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"Элементы начальной военной подготовки"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0" w:type="dxa"/>
            <w:tcMar>
              <w:top w:w="50" w:type="dxa"/>
              <w:left w:w="100" w:type="dxa"/>
            </w:tcMar>
            <w:vAlign w:val="center"/>
          </w:tcPr>
          <w:p>
            <w:pPr>
              <w:spacing w:after="0"/>
              <w:rPr>
                <w:sz w:val="24"/>
                <w:szCs w:val="24"/>
              </w:rPr>
            </w:pPr>
            <w:r>
              <w:rPr>
                <w:rFonts w:ascii="Times New Roman" w:hAnsi="Times New Roman"/>
                <w:color w:val="000000"/>
                <w:sz w:val="24"/>
                <w:szCs w:val="24"/>
              </w:rPr>
              <w:t>9.1</w:t>
            </w:r>
          </w:p>
        </w:tc>
        <w:tc>
          <w:tcPr>
            <w:tcW w:w="4995" w:type="dxa"/>
            <w:tcMar>
              <w:top w:w="50" w:type="dxa"/>
              <w:left w:w="100" w:type="dxa"/>
            </w:tcMar>
            <w:vAlign w:val="center"/>
          </w:tcPr>
          <w:p>
            <w:pPr>
              <w:spacing w:after="0"/>
              <w:ind w:left="135"/>
              <w:rPr>
                <w:sz w:val="24"/>
                <w:szCs w:val="24"/>
              </w:rPr>
            </w:pPr>
            <w:r>
              <w:rPr>
                <w:rFonts w:ascii="Times New Roman" w:hAnsi="Times New Roman"/>
                <w:color w:val="000000"/>
                <w:sz w:val="24"/>
                <w:szCs w:val="24"/>
              </w:rPr>
              <w:t>Основы военной службы</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126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05" w:type="dxa"/>
            <w:tcMar>
              <w:top w:w="50" w:type="dxa"/>
              <w:left w:w="100" w:type="dxa"/>
            </w:tcMar>
            <w:vAlign w:val="center"/>
          </w:tcPr>
          <w:p>
            <w:pPr>
              <w:spacing w:after="0"/>
              <w:ind w:left="135"/>
              <w:jc w:val="center"/>
              <w:rPr>
                <w:sz w:val="24"/>
                <w:szCs w:val="24"/>
              </w:rPr>
            </w:pPr>
          </w:p>
        </w:tc>
        <w:tc>
          <w:tcPr>
            <w:tcW w:w="459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5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45" w:type="dxa"/>
            <w:gridSpan w:val="2"/>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26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130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4590" w:type="dxa"/>
            <w:tcMar>
              <w:top w:w="50" w:type="dxa"/>
              <w:left w:w="100" w:type="dxa"/>
            </w:tcMar>
            <w:vAlign w:val="center"/>
          </w:tcPr>
          <w:p>
            <w:pPr>
              <w:rPr>
                <w:sz w:val="24"/>
                <w:szCs w:val="24"/>
              </w:rPr>
            </w:pPr>
          </w:p>
        </w:tc>
      </w:tr>
    </w:tbl>
    <w:p>
      <w:pPr>
        <w:rPr>
          <w:sz w:val="24"/>
          <w:szCs w:val="24"/>
        </w:rPr>
        <w:sectPr>
          <w:pgSz w:w="16383" w:h="11906" w:orient="landscape"/>
          <w:pgMar w:top="914" w:right="850" w:bottom="1134" w:left="1701" w:header="720" w:footer="720" w:gutter="0"/>
          <w:cols w:space="720" w:num="1"/>
          <w:docGrid w:linePitch="299" w:charSpace="0"/>
        </w:sectPr>
      </w:pPr>
    </w:p>
    <w:p>
      <w:pPr>
        <w:spacing w:after="0"/>
        <w:jc w:val="center"/>
        <w:rPr>
          <w:sz w:val="24"/>
          <w:szCs w:val="24"/>
        </w:rPr>
      </w:pPr>
      <w:r>
        <w:rPr>
          <w:rFonts w:ascii="Times New Roman" w:hAnsi="Times New Roman"/>
          <w:b/>
          <w:color w:val="000000"/>
          <w:sz w:val="24"/>
          <w:szCs w:val="24"/>
          <w:lang w:val="ru-RU"/>
        </w:rPr>
        <w:t>ТЕМАТИЧЕСКОЕ ПЛАНИРОВАНИЕ</w:t>
      </w:r>
      <w:r>
        <w:rPr>
          <w:rFonts w:ascii="Times New Roman" w:hAnsi="Times New Roman"/>
          <w:b/>
          <w:color w:val="000000"/>
          <w:sz w:val="24"/>
          <w:szCs w:val="24"/>
        </w:rPr>
        <w:t xml:space="preserve"> 11 КЛАСС</w:t>
      </w:r>
    </w:p>
    <w:tbl>
      <w:tblPr>
        <w:tblStyle w:val="7"/>
        <w:tblW w:w="1451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6"/>
        <w:gridCol w:w="5385"/>
        <w:gridCol w:w="1140"/>
        <w:gridCol w:w="1230"/>
        <w:gridCol w:w="1335"/>
        <w:gridCol w:w="46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 п/п </w:t>
            </w:r>
          </w:p>
          <w:p>
            <w:pPr>
              <w:spacing w:after="0"/>
              <w:ind w:left="135"/>
              <w:rPr>
                <w:sz w:val="24"/>
                <w:szCs w:val="24"/>
              </w:rPr>
            </w:pPr>
          </w:p>
        </w:tc>
        <w:tc>
          <w:tcPr>
            <w:tcW w:w="5385"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pPr>
              <w:spacing w:after="0"/>
              <w:ind w:left="135"/>
              <w:rPr>
                <w:sz w:val="24"/>
                <w:szCs w:val="24"/>
              </w:rPr>
            </w:pPr>
          </w:p>
        </w:tc>
        <w:tc>
          <w:tcPr>
            <w:tcW w:w="3705" w:type="dxa"/>
            <w:gridSpan w:val="3"/>
            <w:tcMar>
              <w:top w:w="50" w:type="dxa"/>
              <w:left w:w="100" w:type="dxa"/>
            </w:tcMar>
            <w:vAlign w:val="center"/>
          </w:tcPr>
          <w:p>
            <w:pPr>
              <w:spacing w:after="0"/>
              <w:rPr>
                <w:sz w:val="24"/>
                <w:szCs w:val="24"/>
              </w:rPr>
            </w:pPr>
            <w:r>
              <w:rPr>
                <w:rFonts w:ascii="Times New Roman" w:hAnsi="Times New Roman"/>
                <w:b/>
                <w:color w:val="000000"/>
                <w:sz w:val="24"/>
                <w:szCs w:val="24"/>
              </w:rPr>
              <w:t>Количество часов</w:t>
            </w:r>
          </w:p>
        </w:tc>
        <w:tc>
          <w:tcPr>
            <w:tcW w:w="4620" w:type="dxa"/>
            <w:vMerge w:val="restart"/>
            <w:tcMar>
              <w:top w:w="50" w:type="dxa"/>
              <w:left w:w="100" w:type="dxa"/>
            </w:tcMar>
            <w:vAlign w:val="center"/>
          </w:tcPr>
          <w:p>
            <w:pPr>
              <w:spacing w:after="0"/>
              <w:ind w:left="135"/>
              <w:rPr>
                <w:rFonts w:ascii="Times New Roman" w:hAnsi="Times New Roman"/>
                <w:b/>
                <w:color w:val="000000"/>
                <w:sz w:val="24"/>
                <w:szCs w:val="24"/>
              </w:rPr>
            </w:pPr>
            <w:r>
              <w:rPr>
                <w:rFonts w:ascii="Times New Roman" w:hAnsi="Times New Roman"/>
                <w:b/>
                <w:color w:val="000000"/>
                <w:sz w:val="24"/>
                <w:szCs w:val="24"/>
              </w:rPr>
              <w:t>Электронные</w:t>
            </w:r>
          </w:p>
          <w:p>
            <w:pPr>
              <w:spacing w:after="0"/>
              <w:ind w:left="135"/>
              <w:rPr>
                <w:rFonts w:ascii="Times New Roman" w:hAnsi="Times New Roman"/>
                <w:b/>
                <w:color w:val="000000"/>
                <w:sz w:val="24"/>
                <w:szCs w:val="24"/>
              </w:rPr>
            </w:pPr>
            <w:r>
              <w:rPr>
                <w:rFonts w:ascii="Times New Roman" w:hAnsi="Times New Roman"/>
                <w:b/>
                <w:color w:val="000000"/>
                <w:sz w:val="24"/>
                <w:szCs w:val="24"/>
              </w:rPr>
              <w:t xml:space="preserve"> (цифровые) образовательные </w:t>
            </w:r>
          </w:p>
          <w:p>
            <w:pPr>
              <w:spacing w:after="0"/>
              <w:ind w:left="135"/>
              <w:rPr>
                <w:sz w:val="24"/>
                <w:szCs w:val="24"/>
              </w:rPr>
            </w:pPr>
            <w:r>
              <w:rPr>
                <w:rFonts w:ascii="Times New Roman" w:hAnsi="Times New Roman"/>
                <w:b/>
                <w:color w:val="000000"/>
                <w:sz w:val="24"/>
                <w:szCs w:val="24"/>
              </w:rPr>
              <w:t xml:space="preserve">ресурсы </w:t>
            </w:r>
          </w:p>
          <w:p>
            <w:pPr>
              <w:spacing w:after="0"/>
              <w:ind w:left="135"/>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vMerge w:val="continue"/>
            <w:tcBorders>
              <w:top w:val="nil"/>
            </w:tcBorders>
            <w:tcMar>
              <w:top w:w="50" w:type="dxa"/>
              <w:left w:w="100" w:type="dxa"/>
            </w:tcMar>
          </w:tcPr>
          <w:p>
            <w:pPr>
              <w:rPr>
                <w:sz w:val="24"/>
                <w:szCs w:val="24"/>
              </w:rPr>
            </w:pPr>
          </w:p>
        </w:tc>
        <w:tc>
          <w:tcPr>
            <w:tcW w:w="5385" w:type="dxa"/>
            <w:vMerge w:val="continue"/>
            <w:tcBorders>
              <w:top w:val="nil"/>
            </w:tcBorders>
            <w:tcMar>
              <w:top w:w="50" w:type="dxa"/>
              <w:left w:w="100" w:type="dxa"/>
            </w:tcMar>
          </w:tcPr>
          <w:p>
            <w:pPr>
              <w:rPr>
                <w:sz w:val="24"/>
                <w:szCs w:val="24"/>
              </w:rPr>
            </w:pPr>
          </w:p>
        </w:tc>
        <w:tc>
          <w:tcPr>
            <w:tcW w:w="114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Всего </w:t>
            </w:r>
          </w:p>
          <w:p>
            <w:pPr>
              <w:spacing w:after="0"/>
              <w:ind w:left="135"/>
              <w:rPr>
                <w:sz w:val="24"/>
                <w:szCs w:val="24"/>
              </w:rPr>
            </w:pPr>
          </w:p>
        </w:tc>
        <w:tc>
          <w:tcPr>
            <w:tcW w:w="123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Контрольные работы </w:t>
            </w:r>
          </w:p>
          <w:p>
            <w:pPr>
              <w:spacing w:after="0"/>
              <w:ind w:left="135"/>
              <w:rPr>
                <w:sz w:val="24"/>
                <w:szCs w:val="24"/>
              </w:rPr>
            </w:pPr>
          </w:p>
        </w:tc>
        <w:tc>
          <w:tcPr>
            <w:tcW w:w="1335"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Практические работы </w:t>
            </w:r>
          </w:p>
          <w:p>
            <w:pPr>
              <w:spacing w:after="0"/>
              <w:ind w:left="135"/>
              <w:rPr>
                <w:sz w:val="24"/>
                <w:szCs w:val="24"/>
              </w:rPr>
            </w:pPr>
          </w:p>
        </w:tc>
        <w:tc>
          <w:tcPr>
            <w:tcW w:w="4620" w:type="dxa"/>
            <w:vMerge w:val="continue"/>
            <w:tcBorders>
              <w:top w:val="nil"/>
            </w:tcBorders>
            <w:tcMar>
              <w:top w:w="50" w:type="dxa"/>
              <w:left w:w="100" w:type="dxa"/>
            </w:tcMa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комплексной безопасности"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1.1</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Безопасное поведение на различных видах транспорта</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1.2</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Безопасное поведение в бытовых ситуациях</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1.3</w:t>
            </w:r>
          </w:p>
        </w:tc>
        <w:tc>
          <w:tcPr>
            <w:tcW w:w="5385" w:type="dxa"/>
            <w:tcMar>
              <w:top w:w="50" w:type="dxa"/>
              <w:left w:w="100" w:type="dxa"/>
            </w:tcMar>
            <w:vAlign w:val="center"/>
          </w:tcPr>
          <w:p>
            <w:pPr>
              <w:spacing w:after="0"/>
              <w:ind w:left="135"/>
              <w:rPr>
                <w:sz w:val="24"/>
                <w:szCs w:val="24"/>
              </w:rPr>
            </w:pPr>
            <w:r>
              <w:rPr>
                <w:rFonts w:ascii="Times New Roman" w:hAnsi="Times New Roman"/>
                <w:color w:val="000000"/>
                <w:sz w:val="24"/>
                <w:szCs w:val="24"/>
              </w:rPr>
              <w:t>Информационная и финансовая безопасность</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1.4</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Безопасное поведение в общественных местах</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1.5</w:t>
            </w:r>
          </w:p>
        </w:tc>
        <w:tc>
          <w:tcPr>
            <w:tcW w:w="5385" w:type="dxa"/>
            <w:tcMar>
              <w:top w:w="50" w:type="dxa"/>
              <w:left w:w="100" w:type="dxa"/>
            </w:tcMar>
            <w:vAlign w:val="center"/>
          </w:tcPr>
          <w:p>
            <w:pPr>
              <w:spacing w:after="0"/>
              <w:ind w:left="135"/>
              <w:rPr>
                <w:sz w:val="24"/>
                <w:szCs w:val="24"/>
              </w:rPr>
            </w:pPr>
            <w:r>
              <w:rPr>
                <w:rFonts w:ascii="Times New Roman" w:hAnsi="Times New Roman"/>
                <w:color w:val="000000"/>
                <w:sz w:val="24"/>
                <w:szCs w:val="24"/>
              </w:rPr>
              <w:t>Безопасность в социуме</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11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"Защита населения Российской Федерации от опасных и чрезвычайных ситуаций"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2.1</w:t>
            </w:r>
          </w:p>
        </w:tc>
        <w:tc>
          <w:tcPr>
            <w:tcW w:w="5385" w:type="dxa"/>
            <w:tcMar>
              <w:top w:w="50" w:type="dxa"/>
              <w:left w:w="100" w:type="dxa"/>
            </w:tcMar>
            <w:vAlign w:val="center"/>
          </w:tcPr>
          <w:p>
            <w:pPr>
              <w:spacing w:after="0"/>
              <w:ind w:left="135"/>
              <w:rPr>
                <w:sz w:val="24"/>
                <w:szCs w:val="24"/>
              </w:rPr>
            </w:pPr>
            <w:r>
              <w:rPr>
                <w:rFonts w:ascii="Times New Roman" w:hAnsi="Times New Roman"/>
                <w:color w:val="000000"/>
                <w:sz w:val="24"/>
                <w:szCs w:val="24"/>
              </w:rPr>
              <w:t>Система государственной защиты населения</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2.2</w:t>
            </w:r>
          </w:p>
        </w:tc>
        <w:tc>
          <w:tcPr>
            <w:tcW w:w="5385" w:type="dxa"/>
            <w:tcMar>
              <w:top w:w="50" w:type="dxa"/>
              <w:left w:w="100" w:type="dxa"/>
            </w:tcMar>
            <w:vAlign w:val="center"/>
          </w:tcPr>
          <w:p>
            <w:pPr>
              <w:spacing w:after="0"/>
              <w:ind w:left="135"/>
              <w:rPr>
                <w:sz w:val="24"/>
                <w:szCs w:val="24"/>
              </w:rPr>
            </w:pPr>
            <w:r>
              <w:rPr>
                <w:rFonts w:ascii="Times New Roman" w:hAnsi="Times New Roman"/>
                <w:color w:val="000000"/>
                <w:sz w:val="24"/>
                <w:szCs w:val="24"/>
              </w:rPr>
              <w:t>Гражданская оборона</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3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противодействия экстремизму и терроризму"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3.1</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Экстремизм и терроризм на современном этапе</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3.2</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Борьба с угрозой экстремистской и террористической опасности</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4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здорового образа жизни"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4.1</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Наркотизм - одна из главных угроз общественному здоровью</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23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медицинских знаний и оказание первой помощи"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5.1</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Первая помощь и правила её оказания</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"Основы обороны государства"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6.1</w:t>
            </w:r>
          </w:p>
        </w:tc>
        <w:tc>
          <w:tcPr>
            <w:tcW w:w="538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Вооружённые Силы Российской Федерации - гарант обеспечения национальной безопасности Российской Федерации</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230" w:type="dxa"/>
            <w:tcMar>
              <w:top w:w="50" w:type="dxa"/>
              <w:left w:w="100" w:type="dxa"/>
            </w:tcMar>
            <w:vAlign w:val="center"/>
          </w:tcPr>
          <w:p>
            <w:pPr>
              <w:spacing w:after="0"/>
              <w:ind w:left="135"/>
              <w:jc w:val="center"/>
              <w:rPr>
                <w:sz w:val="24"/>
                <w:szCs w:val="24"/>
              </w:rPr>
            </w:pPr>
          </w:p>
        </w:tc>
        <w:tc>
          <w:tcPr>
            <w:tcW w:w="1335" w:type="dxa"/>
            <w:tcMar>
              <w:top w:w="50" w:type="dxa"/>
              <w:left w:w="100" w:type="dxa"/>
            </w:tcMar>
            <w:vAlign w:val="center"/>
          </w:tcPr>
          <w:p>
            <w:pPr>
              <w:spacing w:after="0"/>
              <w:ind w:left="135"/>
              <w:jc w:val="center"/>
              <w:rPr>
                <w:sz w:val="24"/>
                <w:szCs w:val="24"/>
              </w:rPr>
            </w:pP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8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516" w:type="dxa"/>
            <w:gridSpan w:val="6"/>
            <w:tcMar>
              <w:top w:w="50" w:type="dxa"/>
              <w:left w:w="100" w:type="dxa"/>
            </w:tcMar>
            <w:vAlign w:val="center"/>
          </w:tcPr>
          <w:p>
            <w:pPr>
              <w:spacing w:after="0"/>
              <w:ind w:left="135"/>
              <w:rPr>
                <w:sz w:val="24"/>
                <w:szCs w:val="24"/>
                <w:lang w:val="ru-RU"/>
              </w:rPr>
            </w:pPr>
            <w:r>
              <w:rPr>
                <w:rFonts w:ascii="Times New Roman" w:hAnsi="Times New Roman"/>
                <w:b/>
                <w:color w:val="000000"/>
                <w:sz w:val="24"/>
                <w:szCs w:val="24"/>
                <w:lang w:val="ru-RU"/>
              </w:rPr>
              <w:t>Раздел 7.</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Модуль "Военно-профессиональная деятельность"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6" w:type="dxa"/>
            <w:tcMar>
              <w:top w:w="50" w:type="dxa"/>
              <w:left w:w="100" w:type="dxa"/>
            </w:tcMar>
            <w:vAlign w:val="center"/>
          </w:tcPr>
          <w:p>
            <w:pPr>
              <w:spacing w:after="0"/>
              <w:rPr>
                <w:sz w:val="24"/>
                <w:szCs w:val="24"/>
              </w:rPr>
            </w:pPr>
            <w:r>
              <w:rPr>
                <w:rFonts w:ascii="Times New Roman" w:hAnsi="Times New Roman"/>
                <w:color w:val="000000"/>
                <w:sz w:val="24"/>
                <w:szCs w:val="24"/>
              </w:rPr>
              <w:t>7.1</w:t>
            </w:r>
          </w:p>
        </w:tc>
        <w:tc>
          <w:tcPr>
            <w:tcW w:w="5385" w:type="dxa"/>
            <w:tcMar>
              <w:top w:w="50" w:type="dxa"/>
              <w:left w:w="100" w:type="dxa"/>
            </w:tcMar>
            <w:vAlign w:val="center"/>
          </w:tcPr>
          <w:p>
            <w:pPr>
              <w:spacing w:after="0"/>
              <w:ind w:left="135"/>
              <w:rPr>
                <w:sz w:val="24"/>
                <w:szCs w:val="24"/>
              </w:rPr>
            </w:pPr>
            <w:r>
              <w:rPr>
                <w:rFonts w:ascii="Times New Roman" w:hAnsi="Times New Roman"/>
                <w:color w:val="000000"/>
                <w:sz w:val="24"/>
                <w:szCs w:val="24"/>
              </w:rPr>
              <w:t>Основы военной службы</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123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33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4620"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rPr>
            </w:pPr>
            <w:r>
              <w:rPr>
                <w:rFonts w:ascii="Times New Roman" w:hAnsi="Times New Roman"/>
                <w:color w:val="000000"/>
                <w:sz w:val="24"/>
                <w:szCs w:val="24"/>
              </w:rPr>
              <w:t>Итого по разделу</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2 </w:t>
            </w:r>
          </w:p>
        </w:tc>
        <w:tc>
          <w:tcPr>
            <w:tcW w:w="7185" w:type="dxa"/>
            <w:gridSpan w:val="3"/>
            <w:tcMar>
              <w:top w:w="50" w:type="dxa"/>
              <w:left w:w="100" w:type="dxa"/>
            </w:tcMar>
            <w:vAlign w:val="cente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1" w:type="dxa"/>
            <w:gridSpan w:val="2"/>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4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23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133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4620" w:type="dxa"/>
            <w:tcMar>
              <w:top w:w="50" w:type="dxa"/>
              <w:left w:w="100" w:type="dxa"/>
            </w:tcMar>
            <w:vAlign w:val="center"/>
          </w:tcPr>
          <w:p>
            <w:pPr>
              <w:rPr>
                <w:sz w:val="24"/>
                <w:szCs w:val="24"/>
              </w:rPr>
            </w:pPr>
          </w:p>
        </w:tc>
      </w:tr>
    </w:tbl>
    <w:p>
      <w:pPr>
        <w:rPr>
          <w:sz w:val="24"/>
          <w:szCs w:val="24"/>
        </w:rPr>
        <w:sectPr>
          <w:pgSz w:w="16383" w:h="11906" w:orient="landscape"/>
          <w:pgMar w:top="1134" w:right="850" w:bottom="1134" w:left="1701" w:header="720" w:footer="720" w:gutter="0"/>
          <w:cols w:space="720" w:num="1"/>
        </w:sectPr>
      </w:pPr>
    </w:p>
    <w:bookmarkEnd w:id="9"/>
    <w:p>
      <w:pPr>
        <w:spacing w:after="0"/>
        <w:ind w:right="-568"/>
        <w:jc w:val="center"/>
        <w:rPr>
          <w:sz w:val="24"/>
          <w:szCs w:val="24"/>
        </w:rPr>
      </w:pPr>
      <w:bookmarkStart w:id="11" w:name="block-25628619"/>
      <w:r>
        <w:rPr>
          <w:rFonts w:ascii="Times New Roman" w:hAnsi="Times New Roman"/>
          <w:b/>
          <w:color w:val="000000"/>
          <w:sz w:val="24"/>
          <w:szCs w:val="24"/>
        </w:rPr>
        <w:t>ПОУРОЧНОЕ ПЛАНИРОВАНИЕ</w:t>
      </w:r>
      <w:r>
        <w:rPr>
          <w:rFonts w:ascii="Times New Roman" w:hAnsi="Times New Roman"/>
          <w:b/>
          <w:color w:val="000000"/>
          <w:sz w:val="24"/>
          <w:szCs w:val="24"/>
          <w:lang w:val="ru-RU"/>
        </w:rPr>
        <w:t xml:space="preserve"> </w:t>
      </w:r>
      <w:r>
        <w:rPr>
          <w:rFonts w:ascii="Times New Roman" w:hAnsi="Times New Roman"/>
          <w:b/>
          <w:color w:val="000000"/>
          <w:sz w:val="24"/>
          <w:szCs w:val="24"/>
        </w:rPr>
        <w:t>10 КЛАСС</w:t>
      </w:r>
    </w:p>
    <w:tbl>
      <w:tblPr>
        <w:tblStyle w:val="7"/>
        <w:tblW w:w="14580" w:type="dxa"/>
        <w:tblCellSpacing w:w="0" w:type="dxa"/>
        <w:tblInd w:w="-12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0"/>
        <w:gridCol w:w="4515"/>
        <w:gridCol w:w="1170"/>
        <w:gridCol w:w="1410"/>
        <w:gridCol w:w="1575"/>
        <w:gridCol w:w="1650"/>
        <w:gridCol w:w="35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 п/п </w:t>
            </w:r>
          </w:p>
          <w:p>
            <w:pPr>
              <w:spacing w:after="0"/>
              <w:ind w:left="135"/>
              <w:rPr>
                <w:sz w:val="24"/>
                <w:szCs w:val="24"/>
              </w:rPr>
            </w:pPr>
          </w:p>
        </w:tc>
        <w:tc>
          <w:tcPr>
            <w:tcW w:w="4515"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Тема урока </w:t>
            </w:r>
          </w:p>
          <w:p>
            <w:pPr>
              <w:spacing w:after="0"/>
              <w:ind w:left="135"/>
              <w:rPr>
                <w:sz w:val="24"/>
                <w:szCs w:val="24"/>
              </w:rPr>
            </w:pPr>
          </w:p>
        </w:tc>
        <w:tc>
          <w:tcPr>
            <w:tcW w:w="4155" w:type="dxa"/>
            <w:gridSpan w:val="3"/>
            <w:tcMar>
              <w:top w:w="50" w:type="dxa"/>
              <w:left w:w="100" w:type="dxa"/>
            </w:tcMar>
            <w:vAlign w:val="center"/>
          </w:tcPr>
          <w:p>
            <w:pPr>
              <w:spacing w:after="0"/>
              <w:rPr>
                <w:sz w:val="24"/>
                <w:szCs w:val="24"/>
              </w:rPr>
            </w:pPr>
            <w:r>
              <w:rPr>
                <w:rFonts w:ascii="Times New Roman" w:hAnsi="Times New Roman"/>
                <w:b/>
                <w:color w:val="000000"/>
                <w:sz w:val="24"/>
                <w:szCs w:val="24"/>
              </w:rPr>
              <w:t>Количество часов</w:t>
            </w:r>
          </w:p>
        </w:tc>
        <w:tc>
          <w:tcPr>
            <w:tcW w:w="1650"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Дата </w:t>
            </w:r>
          </w:p>
          <w:p>
            <w:pPr>
              <w:spacing w:after="0"/>
              <w:ind w:left="135"/>
              <w:rPr>
                <w:sz w:val="24"/>
                <w:szCs w:val="24"/>
              </w:rPr>
            </w:pPr>
          </w:p>
        </w:tc>
        <w:tc>
          <w:tcPr>
            <w:tcW w:w="3540" w:type="dxa"/>
            <w:vMerge w:val="restart"/>
            <w:tcMar>
              <w:top w:w="50" w:type="dxa"/>
              <w:left w:w="100" w:type="dxa"/>
            </w:tcMar>
            <w:vAlign w:val="center"/>
          </w:tcPr>
          <w:p>
            <w:pPr>
              <w:spacing w:after="0"/>
              <w:ind w:left="135"/>
              <w:rPr>
                <w:rFonts w:ascii="Times New Roman" w:hAnsi="Times New Roman"/>
                <w:b/>
                <w:color w:val="000000"/>
                <w:sz w:val="24"/>
                <w:szCs w:val="24"/>
              </w:rPr>
            </w:pPr>
            <w:r>
              <w:rPr>
                <w:rFonts w:ascii="Times New Roman" w:hAnsi="Times New Roman"/>
                <w:b/>
                <w:color w:val="000000"/>
                <w:sz w:val="24"/>
                <w:szCs w:val="24"/>
              </w:rPr>
              <w:t>Электронные</w:t>
            </w:r>
          </w:p>
          <w:p>
            <w:pPr>
              <w:spacing w:after="0"/>
              <w:ind w:left="135"/>
              <w:rPr>
                <w:rFonts w:ascii="Times New Roman" w:hAnsi="Times New Roman"/>
                <w:b/>
                <w:color w:val="000000"/>
                <w:sz w:val="24"/>
                <w:szCs w:val="24"/>
                <w:lang w:val="ru-RU"/>
              </w:rPr>
            </w:pPr>
            <w:r>
              <w:rPr>
                <w:rFonts w:ascii="Times New Roman" w:hAnsi="Times New Roman"/>
                <w:b/>
                <w:color w:val="000000"/>
                <w:sz w:val="24"/>
                <w:szCs w:val="24"/>
              </w:rPr>
              <w:t xml:space="preserve"> </w:t>
            </w:r>
            <w:r>
              <w:rPr>
                <w:rFonts w:ascii="Times New Roman" w:hAnsi="Times New Roman"/>
                <w:b/>
                <w:color w:val="000000"/>
                <w:sz w:val="24"/>
                <w:szCs w:val="24"/>
                <w:lang w:val="ru-RU"/>
              </w:rPr>
              <w:t>(</w:t>
            </w:r>
            <w:r>
              <w:rPr>
                <w:rFonts w:ascii="Times New Roman" w:hAnsi="Times New Roman"/>
                <w:b/>
                <w:color w:val="000000"/>
                <w:sz w:val="24"/>
                <w:szCs w:val="24"/>
              </w:rPr>
              <w:t>цифровые</w:t>
            </w:r>
            <w:r>
              <w:rPr>
                <w:rFonts w:ascii="Times New Roman" w:hAnsi="Times New Roman"/>
                <w:b/>
                <w:color w:val="000000"/>
                <w:sz w:val="24"/>
                <w:szCs w:val="24"/>
                <w:lang w:val="ru-RU"/>
              </w:rPr>
              <w:t>)</w:t>
            </w:r>
          </w:p>
          <w:p>
            <w:pPr>
              <w:spacing w:after="0"/>
              <w:ind w:left="135" w:right="-566"/>
              <w:rPr>
                <w:rFonts w:ascii="Times New Roman" w:hAnsi="Times New Roman"/>
                <w:b/>
                <w:color w:val="000000"/>
                <w:sz w:val="24"/>
                <w:szCs w:val="24"/>
              </w:rPr>
            </w:pPr>
            <w:r>
              <w:rPr>
                <w:rFonts w:ascii="Times New Roman" w:hAnsi="Times New Roman"/>
                <w:b/>
                <w:color w:val="000000"/>
                <w:sz w:val="24"/>
                <w:szCs w:val="24"/>
              </w:rPr>
              <w:t>образовательные</w:t>
            </w:r>
          </w:p>
          <w:p>
            <w:pPr>
              <w:spacing w:after="0"/>
              <w:ind w:left="135"/>
              <w:rPr>
                <w:sz w:val="24"/>
                <w:szCs w:val="24"/>
              </w:rPr>
            </w:pPr>
            <w:r>
              <w:rPr>
                <w:rFonts w:ascii="Times New Roman" w:hAnsi="Times New Roman"/>
                <w:b/>
                <w:color w:val="000000"/>
                <w:sz w:val="24"/>
                <w:szCs w:val="24"/>
              </w:rPr>
              <w:t xml:space="preserve"> ресурсы </w:t>
            </w:r>
          </w:p>
          <w:p>
            <w:pPr>
              <w:spacing w:after="0"/>
              <w:ind w:left="135"/>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vMerge w:val="continue"/>
            <w:tcBorders>
              <w:top w:val="nil"/>
            </w:tcBorders>
            <w:tcMar>
              <w:top w:w="50" w:type="dxa"/>
              <w:left w:w="100" w:type="dxa"/>
            </w:tcMar>
          </w:tcPr>
          <w:p>
            <w:pPr>
              <w:rPr>
                <w:sz w:val="24"/>
                <w:szCs w:val="24"/>
              </w:rPr>
            </w:pPr>
          </w:p>
        </w:tc>
        <w:tc>
          <w:tcPr>
            <w:tcW w:w="4515" w:type="dxa"/>
            <w:vMerge w:val="continue"/>
            <w:tcBorders>
              <w:top w:val="nil"/>
            </w:tcBorders>
            <w:tcMar>
              <w:top w:w="50" w:type="dxa"/>
              <w:left w:w="100" w:type="dxa"/>
            </w:tcMar>
          </w:tcPr>
          <w:p>
            <w:pPr>
              <w:rPr>
                <w:sz w:val="24"/>
                <w:szCs w:val="24"/>
              </w:rPr>
            </w:pPr>
          </w:p>
        </w:tc>
        <w:tc>
          <w:tcPr>
            <w:tcW w:w="117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Всего </w:t>
            </w:r>
          </w:p>
          <w:p>
            <w:pPr>
              <w:spacing w:after="0"/>
              <w:ind w:left="135"/>
              <w:rPr>
                <w:sz w:val="24"/>
                <w:szCs w:val="24"/>
              </w:rPr>
            </w:pPr>
          </w:p>
        </w:tc>
        <w:tc>
          <w:tcPr>
            <w:tcW w:w="141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Контрольные работы </w:t>
            </w:r>
          </w:p>
          <w:p>
            <w:pPr>
              <w:spacing w:after="0"/>
              <w:ind w:left="135"/>
              <w:rPr>
                <w:sz w:val="24"/>
                <w:szCs w:val="24"/>
              </w:rPr>
            </w:pPr>
          </w:p>
        </w:tc>
        <w:tc>
          <w:tcPr>
            <w:tcW w:w="1575"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Практические работы </w:t>
            </w:r>
          </w:p>
          <w:p>
            <w:pPr>
              <w:spacing w:after="0"/>
              <w:ind w:left="135"/>
              <w:rPr>
                <w:sz w:val="24"/>
                <w:szCs w:val="24"/>
              </w:rPr>
            </w:pPr>
          </w:p>
        </w:tc>
        <w:tc>
          <w:tcPr>
            <w:tcW w:w="1650" w:type="dxa"/>
            <w:vMerge w:val="continue"/>
            <w:tcBorders>
              <w:top w:val="nil"/>
            </w:tcBorders>
            <w:tcMar>
              <w:top w:w="50" w:type="dxa"/>
              <w:left w:w="100" w:type="dxa"/>
            </w:tcMar>
          </w:tcPr>
          <w:p>
            <w:pPr>
              <w:rPr>
                <w:sz w:val="24"/>
                <w:szCs w:val="24"/>
              </w:rPr>
            </w:pPr>
          </w:p>
        </w:tc>
        <w:tc>
          <w:tcPr>
            <w:tcW w:w="3540" w:type="dxa"/>
            <w:vMerge w:val="continue"/>
            <w:tcBorders>
              <w:top w:val="nil"/>
            </w:tcBorders>
            <w:tcMar>
              <w:top w:w="50" w:type="dxa"/>
              <w:left w:w="100" w:type="dxa"/>
            </w:tcMa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Формирование культуры безопасности жизнедеятельности населения</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Личностный фактор в обеспечении безопасности жизнедеятельности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4</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Как не стать участником информационной войны</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jc w:val="center"/>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5</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Транспортная безопасность и правила безопасности для участников дорожного движения</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6</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Законодательство Российской Федерации об обороне государства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7</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Законодательство Российской Федерации о воинской обязанности и военной службе</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8</w:t>
            </w:r>
          </w:p>
        </w:tc>
        <w:tc>
          <w:tcPr>
            <w:tcW w:w="4515" w:type="dxa"/>
            <w:tcMar>
              <w:top w:w="50" w:type="dxa"/>
              <w:left w:w="100" w:type="dxa"/>
            </w:tcMar>
            <w:vAlign w:val="center"/>
          </w:tcPr>
          <w:p>
            <w:pPr>
              <w:spacing w:after="0"/>
              <w:ind w:left="135"/>
              <w:rPr>
                <w:sz w:val="24"/>
                <w:szCs w:val="24"/>
              </w:rPr>
            </w:pPr>
            <w:r>
              <w:rPr>
                <w:rFonts w:ascii="Times New Roman" w:hAnsi="Times New Roman"/>
                <w:color w:val="000000"/>
                <w:sz w:val="24"/>
                <w:szCs w:val="24"/>
              </w:rPr>
              <w:t>Организация воинского учёта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9</w:t>
            </w:r>
          </w:p>
        </w:tc>
        <w:tc>
          <w:tcPr>
            <w:tcW w:w="4515" w:type="dxa"/>
            <w:tcMar>
              <w:top w:w="50" w:type="dxa"/>
              <w:left w:w="100" w:type="dxa"/>
            </w:tcMar>
            <w:vAlign w:val="center"/>
          </w:tcPr>
          <w:p>
            <w:pPr>
              <w:spacing w:after="0"/>
              <w:ind w:left="135"/>
              <w:rPr>
                <w:sz w:val="24"/>
                <w:szCs w:val="24"/>
              </w:rPr>
            </w:pPr>
            <w:r>
              <w:rPr>
                <w:rFonts w:ascii="Times New Roman" w:hAnsi="Times New Roman"/>
                <w:color w:val="000000"/>
                <w:sz w:val="24"/>
                <w:szCs w:val="24"/>
              </w:rPr>
              <w:t>Допризывная подготовка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10</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Есть такая профессия - Родину защищать</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11</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Подготовка граждан по военно-учётным специальностям</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12</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Организация подготовки офицерских кадров для Вооружённых Сил Российской Федерации, МВД России, ФСБ России, МЧС России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13</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Воинские символы и традиции Вооружённых Сил Российской Федерации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14</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Традиции Вооружённых Сил Российской Федерации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15</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Ритуалы Вооружённых Сил Российской Федерации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16</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17</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18</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Источники опасности в природной среде</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19</w:t>
            </w:r>
          </w:p>
        </w:tc>
        <w:tc>
          <w:tcPr>
            <w:tcW w:w="4515" w:type="dxa"/>
            <w:tcMar>
              <w:top w:w="50" w:type="dxa"/>
              <w:left w:w="100" w:type="dxa"/>
            </w:tcMar>
            <w:vAlign w:val="center"/>
          </w:tcPr>
          <w:p>
            <w:pPr>
              <w:spacing w:after="0"/>
              <w:ind w:left="135"/>
              <w:rPr>
                <w:sz w:val="24"/>
                <w:szCs w:val="24"/>
              </w:rPr>
            </w:pPr>
            <w:r>
              <w:rPr>
                <w:rFonts w:ascii="Times New Roman" w:hAnsi="Times New Roman"/>
                <w:color w:val="000000"/>
                <w:sz w:val="24"/>
                <w:szCs w:val="24"/>
              </w:rPr>
              <w:t>Чрезвычайные ситуации природного характера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20</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Экологическая безопасность и охрана окружающей среды</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21</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Средства защиты и предупреждения от экологических опасностей</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22</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Сущность явлений экстремизма и терроризма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23</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Противодействие экстремизму и терроризму и ответственность граждан в этой области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24</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Общегосударственное противодействие экстремизму и терроризму</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25</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Деятельность государства при реальной угрозе террористической опасности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26</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Основы законодательства Российской Федерации в области формирования здорового образа жизни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27</w:t>
            </w:r>
          </w:p>
        </w:tc>
        <w:tc>
          <w:tcPr>
            <w:tcW w:w="4515" w:type="dxa"/>
            <w:tcMar>
              <w:top w:w="50" w:type="dxa"/>
              <w:left w:w="100" w:type="dxa"/>
            </w:tcMar>
            <w:vAlign w:val="center"/>
          </w:tcPr>
          <w:p>
            <w:pPr>
              <w:spacing w:after="0"/>
              <w:ind w:left="135"/>
              <w:rPr>
                <w:sz w:val="24"/>
                <w:szCs w:val="24"/>
              </w:rPr>
            </w:pPr>
            <w:r>
              <w:rPr>
                <w:rFonts w:ascii="Times New Roman" w:hAnsi="Times New Roman"/>
                <w:color w:val="000000"/>
                <w:sz w:val="24"/>
                <w:szCs w:val="24"/>
              </w:rPr>
              <w:t>Преимущества здорового образа жизни</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28</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Обеспечение санитарно-эпидемиологического благополучия населения</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29</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Неинфекционные и инфекционные заболевания и их профилактика</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30</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Безопасность при возникновении биолого-социальных чрезвычайных ситуаций</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31</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Строевая подготовка и воинское приветствие</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1650" w:type="dxa"/>
            <w:tcMar>
              <w:top w:w="50" w:type="dxa"/>
              <w:left w:w="100" w:type="dxa"/>
            </w:tcMar>
            <w:vAlign w:val="center"/>
          </w:tcPr>
          <w:p>
            <w:pPr>
              <w:spacing w:after="0"/>
              <w:ind w:left="135"/>
              <w:rPr>
                <w:sz w:val="24"/>
                <w:szCs w:val="24"/>
              </w:rPr>
            </w:pPr>
            <w:r>
              <w:rPr>
                <w:rFonts w:ascii="Times New Roman" w:hAnsi="Times New Roman"/>
                <w:color w:val="000000"/>
                <w:sz w:val="24"/>
                <w:szCs w:val="24"/>
              </w:rPr>
              <w:t xml:space="preserve"> </w:t>
            </w: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32</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Оружие пехотинца и правила обращения с ним</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33</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Действия в современном общевойсковом бою</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0" w:type="dxa"/>
            <w:tcMar>
              <w:top w:w="50" w:type="dxa"/>
              <w:left w:w="100" w:type="dxa"/>
            </w:tcMar>
            <w:vAlign w:val="center"/>
          </w:tcPr>
          <w:p>
            <w:pPr>
              <w:spacing w:after="0"/>
              <w:rPr>
                <w:sz w:val="24"/>
                <w:szCs w:val="24"/>
              </w:rPr>
            </w:pPr>
            <w:r>
              <w:rPr>
                <w:rFonts w:ascii="Times New Roman" w:hAnsi="Times New Roman"/>
                <w:color w:val="000000"/>
                <w:sz w:val="24"/>
                <w:szCs w:val="24"/>
              </w:rPr>
              <w:t>34</w:t>
            </w:r>
          </w:p>
        </w:tc>
        <w:tc>
          <w:tcPr>
            <w:tcW w:w="4515"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Средства индивидуальной защиты и оказание первой помощи в бою</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75" w:type="dxa"/>
            <w:tcMar>
              <w:top w:w="50" w:type="dxa"/>
              <w:left w:w="100" w:type="dxa"/>
            </w:tcMar>
            <w:vAlign w:val="center"/>
          </w:tcPr>
          <w:p>
            <w:pPr>
              <w:spacing w:after="0"/>
              <w:ind w:left="135"/>
              <w:jc w:val="center"/>
              <w:rPr>
                <w:sz w:val="24"/>
                <w:szCs w:val="24"/>
              </w:rPr>
            </w:pPr>
          </w:p>
        </w:tc>
        <w:tc>
          <w:tcPr>
            <w:tcW w:w="1650" w:type="dxa"/>
            <w:tcMar>
              <w:top w:w="50" w:type="dxa"/>
              <w:left w:w="100" w:type="dxa"/>
            </w:tcMar>
            <w:vAlign w:val="center"/>
          </w:tcPr>
          <w:p>
            <w:pPr>
              <w:spacing w:after="0"/>
              <w:ind w:left="135"/>
              <w:rPr>
                <w:sz w:val="24"/>
                <w:szCs w:val="24"/>
              </w:rPr>
            </w:pPr>
          </w:p>
        </w:tc>
        <w:tc>
          <w:tcPr>
            <w:tcW w:w="3540" w:type="dxa"/>
            <w:tcMar>
              <w:top w:w="50" w:type="dxa"/>
              <w:left w:w="100" w:type="dxa"/>
            </w:tcMar>
            <w:vAlign w:val="center"/>
          </w:tcPr>
          <w:p>
            <w:pPr>
              <w:spacing w:after="0"/>
              <w:ind w:left="135"/>
              <w:rPr>
                <w:sz w:val="24"/>
                <w:szCs w:val="24"/>
              </w:rPr>
            </w:pPr>
            <w:r>
              <w:fldChar w:fldCharType="begin"/>
            </w:r>
            <w:r>
              <w:instrText xml:space="preserve"> HYPERLINK "https://resh.edu.ru/subject/23/10/" \h </w:instrText>
            </w:r>
            <w:r>
              <w:fldChar w:fldCharType="separate"/>
            </w:r>
            <w:r>
              <w:rPr>
                <w:rFonts w:ascii="Times New Roman" w:hAnsi="Times New Roman"/>
                <w:color w:val="0000FF"/>
                <w:sz w:val="24"/>
                <w:szCs w:val="24"/>
                <w:u w:val="single"/>
              </w:rPr>
              <w:t>https://resh.edu.ru/subject/23/10/</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5" w:type="dxa"/>
            <w:gridSpan w:val="2"/>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7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41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157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1.5 </w:t>
            </w:r>
          </w:p>
        </w:tc>
        <w:tc>
          <w:tcPr>
            <w:tcW w:w="5190" w:type="dxa"/>
            <w:gridSpan w:val="2"/>
            <w:tcMar>
              <w:top w:w="50" w:type="dxa"/>
              <w:left w:w="100" w:type="dxa"/>
            </w:tcMar>
            <w:vAlign w:val="center"/>
          </w:tcPr>
          <w:p>
            <w:pPr>
              <w:rPr>
                <w:sz w:val="24"/>
                <w:szCs w:val="24"/>
              </w:rPr>
            </w:pPr>
          </w:p>
        </w:tc>
      </w:tr>
    </w:tbl>
    <w:p>
      <w:pPr>
        <w:rPr>
          <w:sz w:val="24"/>
          <w:szCs w:val="24"/>
        </w:rPr>
      </w:pPr>
    </w:p>
    <w:p>
      <w:pPr>
        <w:rPr>
          <w:rFonts w:hint="default" w:ascii="Times New Roman" w:hAnsi="Times New Roman" w:cs="Times New Roman"/>
          <w:b/>
          <w:sz w:val="24"/>
          <w:szCs w:val="24"/>
          <w:lang w:val="ru-RU"/>
        </w:rPr>
      </w:pPr>
    </w:p>
    <w:tbl>
      <w:tblPr>
        <w:tblStyle w:val="7"/>
        <w:tblpPr w:leftFromText="180" w:rightFromText="180" w:vertAnchor="text" w:horzAnchor="page" w:tblpX="659" w:tblpY="-930"/>
        <w:tblW w:w="1501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5100"/>
        <w:gridCol w:w="1125"/>
        <w:gridCol w:w="1590"/>
        <w:gridCol w:w="3120"/>
        <w:gridCol w:w="3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488" w:hRule="atLeast"/>
          <w:tblCellSpacing w:w="0" w:type="dxa"/>
        </w:trPr>
        <w:tc>
          <w:tcPr>
            <w:tcW w:w="765" w:type="dxa"/>
            <w:vMerge w:val="restart"/>
            <w:tcMar>
              <w:top w:w="50" w:type="dxa"/>
              <w:left w:w="100" w:type="dxa"/>
            </w:tcMar>
            <w:vAlign w:val="center"/>
          </w:tcPr>
          <w:p>
            <w:pPr>
              <w:spacing w:after="0"/>
              <w:rPr>
                <w:sz w:val="24"/>
                <w:szCs w:val="24"/>
              </w:rPr>
            </w:pPr>
            <w:r>
              <w:rPr>
                <w:rFonts w:ascii="Times New Roman" w:hAnsi="Times New Roman"/>
                <w:b/>
                <w:color w:val="000000"/>
                <w:sz w:val="24"/>
                <w:szCs w:val="24"/>
              </w:rPr>
              <w:t xml:space="preserve">№ п/п </w:t>
            </w:r>
          </w:p>
          <w:p>
            <w:pPr>
              <w:spacing w:after="0"/>
              <w:ind w:left="135"/>
              <w:rPr>
                <w:sz w:val="24"/>
                <w:szCs w:val="24"/>
              </w:rPr>
            </w:pPr>
          </w:p>
        </w:tc>
        <w:tc>
          <w:tcPr>
            <w:tcW w:w="5100" w:type="dxa"/>
            <w:vMerge w:val="restart"/>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Тема урока </w:t>
            </w:r>
          </w:p>
          <w:p>
            <w:pPr>
              <w:spacing w:after="0"/>
              <w:ind w:left="135"/>
              <w:rPr>
                <w:sz w:val="24"/>
                <w:szCs w:val="24"/>
              </w:rPr>
            </w:pPr>
          </w:p>
        </w:tc>
        <w:tc>
          <w:tcPr>
            <w:tcW w:w="5835" w:type="dxa"/>
            <w:gridSpan w:val="3"/>
            <w:tcMar>
              <w:top w:w="50" w:type="dxa"/>
              <w:left w:w="100" w:type="dxa"/>
            </w:tcMar>
            <w:vAlign w:val="center"/>
          </w:tcPr>
          <w:p>
            <w:pPr>
              <w:spacing w:after="0"/>
              <w:rPr>
                <w:sz w:val="24"/>
                <w:szCs w:val="24"/>
              </w:rPr>
            </w:pPr>
            <w:r>
              <w:rPr>
                <w:rFonts w:ascii="Times New Roman" w:hAnsi="Times New Roman"/>
                <w:b/>
                <w:color w:val="000000"/>
                <w:sz w:val="24"/>
                <w:szCs w:val="24"/>
              </w:rPr>
              <w:t>Количество часов</w:t>
            </w:r>
          </w:p>
        </w:tc>
        <w:tc>
          <w:tcPr>
            <w:tcW w:w="3315" w:type="dxa"/>
            <w:vMerge w:val="restart"/>
            <w:tcMar>
              <w:top w:w="50" w:type="dxa"/>
              <w:left w:w="100" w:type="dxa"/>
            </w:tcMar>
            <w:vAlign w:val="center"/>
          </w:tcPr>
          <w:p>
            <w:pPr>
              <w:spacing w:after="0"/>
              <w:ind w:left="135"/>
              <w:rPr>
                <w:rFonts w:ascii="Times New Roman" w:hAnsi="Times New Roman"/>
                <w:b/>
                <w:color w:val="000000"/>
                <w:sz w:val="24"/>
                <w:szCs w:val="24"/>
                <w:lang w:val="ru-RU"/>
              </w:rPr>
            </w:pPr>
            <w:r>
              <w:rPr>
                <w:rFonts w:ascii="Times New Roman" w:hAnsi="Times New Roman"/>
                <w:b/>
                <w:color w:val="000000"/>
                <w:sz w:val="24"/>
                <w:szCs w:val="24"/>
                <w:lang w:val="ru-RU"/>
              </w:rPr>
              <w:t>Электронные цифровые</w:t>
            </w:r>
            <w:r>
              <w:rPr>
                <w:rFonts w:hint="default" w:ascii="Times New Roman" w:hAnsi="Times New Roman"/>
                <w:b/>
                <w:color w:val="000000"/>
                <w:sz w:val="24"/>
                <w:szCs w:val="24"/>
                <w:lang w:val="ru-RU"/>
              </w:rPr>
              <w:t xml:space="preserve"> </w:t>
            </w:r>
            <w:r>
              <w:rPr>
                <w:rFonts w:ascii="Times New Roman" w:hAnsi="Times New Roman"/>
                <w:b/>
                <w:color w:val="000000"/>
                <w:sz w:val="24"/>
                <w:szCs w:val="24"/>
                <w:lang w:val="ru-RU"/>
              </w:rPr>
              <w:t xml:space="preserve">образовательные ресурсы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vMerge w:val="continue"/>
            <w:tcBorders>
              <w:top w:val="nil"/>
            </w:tcBorders>
            <w:tcMar>
              <w:top w:w="50" w:type="dxa"/>
              <w:left w:w="100" w:type="dxa"/>
            </w:tcMar>
          </w:tcPr>
          <w:p>
            <w:pPr>
              <w:rPr>
                <w:sz w:val="24"/>
                <w:szCs w:val="24"/>
                <w:lang w:val="ru-RU"/>
              </w:rPr>
            </w:pPr>
          </w:p>
        </w:tc>
        <w:tc>
          <w:tcPr>
            <w:tcW w:w="5100" w:type="dxa"/>
            <w:vMerge w:val="continue"/>
            <w:tcBorders>
              <w:top w:val="nil"/>
            </w:tcBorders>
            <w:tcMar>
              <w:top w:w="50" w:type="dxa"/>
              <w:left w:w="100" w:type="dxa"/>
            </w:tcMar>
          </w:tcPr>
          <w:p>
            <w:pPr>
              <w:rPr>
                <w:sz w:val="24"/>
                <w:szCs w:val="24"/>
                <w:lang w:val="ru-RU"/>
              </w:rPr>
            </w:pPr>
          </w:p>
        </w:tc>
        <w:tc>
          <w:tcPr>
            <w:tcW w:w="1125"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Всего </w:t>
            </w:r>
          </w:p>
          <w:p>
            <w:pPr>
              <w:spacing w:after="0"/>
              <w:ind w:left="135"/>
              <w:rPr>
                <w:sz w:val="24"/>
                <w:szCs w:val="24"/>
              </w:rPr>
            </w:pPr>
          </w:p>
        </w:tc>
        <w:tc>
          <w:tcPr>
            <w:tcW w:w="159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Контрольные работы </w:t>
            </w:r>
          </w:p>
        </w:tc>
        <w:tc>
          <w:tcPr>
            <w:tcW w:w="3120" w:type="dxa"/>
            <w:tcMar>
              <w:top w:w="50" w:type="dxa"/>
              <w:left w:w="100" w:type="dxa"/>
            </w:tcMar>
            <w:vAlign w:val="center"/>
          </w:tcPr>
          <w:p>
            <w:pPr>
              <w:spacing w:after="0"/>
              <w:ind w:left="135"/>
              <w:rPr>
                <w:sz w:val="24"/>
                <w:szCs w:val="24"/>
              </w:rPr>
            </w:pPr>
            <w:r>
              <w:rPr>
                <w:rFonts w:ascii="Times New Roman" w:hAnsi="Times New Roman"/>
                <w:b/>
                <w:color w:val="000000"/>
                <w:sz w:val="24"/>
                <w:szCs w:val="24"/>
              </w:rPr>
              <w:t xml:space="preserve">Практические работы </w:t>
            </w:r>
          </w:p>
        </w:tc>
        <w:tc>
          <w:tcPr>
            <w:tcW w:w="3315" w:type="dxa"/>
            <w:vMerge w:val="continue"/>
            <w:tcBorders/>
            <w:tcMar>
              <w:top w:w="50" w:type="dxa"/>
              <w:left w:w="100" w:type="dxa"/>
            </w:tcMar>
          </w:tcPr>
          <w:p>
            <w:pPr>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Безопасность при использовании современных средств индивидуального передвижения</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lang w:val="ru-RU"/>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Pr>
                <w:rFonts w:ascii="Times New Roman" w:hAnsi="Times New Roman"/>
                <w:color w:val="0000FF"/>
                <w:sz w:val="24"/>
                <w:szCs w:val="24"/>
                <w:u w:val="single"/>
                <w:lang w:val="ru-RU"/>
              </w:rPr>
              <w:t>.</w:t>
            </w:r>
            <w:r>
              <w:rPr>
                <w:rFonts w:ascii="Times New Roman" w:hAnsi="Times New Roman"/>
                <w:color w:val="0000FF"/>
                <w:sz w:val="24"/>
                <w:szCs w:val="24"/>
                <w:u w:val="single"/>
              </w:rPr>
              <w:t>edu</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Pr>
                <w:rFonts w:ascii="Times New Roman" w:hAnsi="Times New Roman"/>
                <w:color w:val="0000FF"/>
                <w:sz w:val="24"/>
                <w:szCs w:val="24"/>
                <w:u w:val="single"/>
                <w:lang w:val="ru-RU"/>
              </w:rPr>
              <w:t>/23/11/</w:t>
            </w:r>
            <w:r>
              <w:rPr>
                <w:rFonts w:ascii="Times New Roman" w:hAnsi="Times New Roman"/>
                <w:color w:val="0000FF"/>
                <w:sz w:val="24"/>
                <w:szCs w:val="24"/>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Предназначение дорожных знаков и сигнальной разметки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Правила безопасного поведения на воздушном, железнодорожном и водном транспорте</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4</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Аварии на коммунальных системах жизнеобеспечения</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5</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Основные правила информационной безопасности и финансовой безопасности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6</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Защита прав потребителя, в том числе при совершении покупок в Интернете</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7</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Правила безопасного поведения в общественных местах</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8</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Порядок действий при попадании в опасную ситуацию</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9</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Факторы, способствующие и препятствующие эскалации конфликта</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10</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Пожарная безопасность и правила обращения со средствами бытовой химии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rFonts w:ascii="Times New Roman" w:hAnsi="Times New Roman"/>
                <w:color w:val="000000"/>
                <w:sz w:val="24"/>
                <w:szCs w:val="24"/>
              </w:rPr>
            </w:pPr>
          </w:p>
        </w:tc>
        <w:tc>
          <w:tcPr>
            <w:tcW w:w="5100" w:type="dxa"/>
            <w:tcMar>
              <w:top w:w="50" w:type="dxa"/>
              <w:left w:w="100" w:type="dxa"/>
            </w:tcMar>
            <w:vAlign w:val="center"/>
          </w:tcPr>
          <w:p>
            <w:pPr>
              <w:spacing w:after="0"/>
              <w:ind w:left="135"/>
              <w:rPr>
                <w:rFonts w:ascii="Times New Roman" w:hAnsi="Times New Roman"/>
                <w:color w:val="000000"/>
                <w:sz w:val="24"/>
                <w:szCs w:val="24"/>
                <w:lang w:val="ru-RU"/>
              </w:rPr>
            </w:pPr>
          </w:p>
        </w:tc>
        <w:tc>
          <w:tcPr>
            <w:tcW w:w="1125" w:type="dxa"/>
            <w:tcMar>
              <w:top w:w="50" w:type="dxa"/>
              <w:left w:w="100" w:type="dxa"/>
            </w:tcMar>
            <w:vAlign w:val="center"/>
          </w:tcPr>
          <w:p>
            <w:pPr>
              <w:spacing w:after="0"/>
              <w:ind w:left="135"/>
              <w:jc w:val="center"/>
              <w:rPr>
                <w:rFonts w:ascii="Times New Roman" w:hAnsi="Times New Roman"/>
                <w:color w:val="000000"/>
                <w:sz w:val="24"/>
                <w:szCs w:val="24"/>
                <w:lang w:val="ru-RU"/>
              </w:rPr>
            </w:pP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rFonts w:ascii="Times New Roman" w:hAnsi="Times New Roman"/>
                <w:color w:val="000000"/>
                <w:sz w:val="24"/>
                <w:szCs w:val="24"/>
              </w:rPr>
            </w:pPr>
          </w:p>
        </w:tc>
        <w:tc>
          <w:tcPr>
            <w:tcW w:w="3315" w:type="dxa"/>
            <w:tcMar>
              <w:top w:w="50" w:type="dxa"/>
              <w:left w:w="100" w:type="dxa"/>
            </w:tcMar>
            <w:vAlign w:val="center"/>
          </w:tcPr>
          <w:p>
            <w:pPr>
              <w:spacing w:after="0"/>
              <w:ind w:left="135"/>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rFonts w:ascii="Times New Roman" w:hAnsi="Times New Roman"/>
                <w:color w:val="000000"/>
                <w:sz w:val="24"/>
                <w:szCs w:val="24"/>
              </w:rPr>
            </w:pPr>
          </w:p>
        </w:tc>
        <w:tc>
          <w:tcPr>
            <w:tcW w:w="5100" w:type="dxa"/>
            <w:tcMar>
              <w:top w:w="50" w:type="dxa"/>
              <w:left w:w="100" w:type="dxa"/>
            </w:tcMar>
            <w:vAlign w:val="center"/>
          </w:tcPr>
          <w:p>
            <w:pPr>
              <w:spacing w:after="0"/>
              <w:ind w:left="135"/>
              <w:rPr>
                <w:rFonts w:ascii="Times New Roman" w:hAnsi="Times New Roman"/>
                <w:color w:val="000000"/>
                <w:sz w:val="24"/>
                <w:szCs w:val="24"/>
                <w:lang w:val="ru-RU"/>
              </w:rPr>
            </w:pPr>
          </w:p>
        </w:tc>
        <w:tc>
          <w:tcPr>
            <w:tcW w:w="1125" w:type="dxa"/>
            <w:tcMar>
              <w:top w:w="50" w:type="dxa"/>
              <w:left w:w="100" w:type="dxa"/>
            </w:tcMar>
            <w:vAlign w:val="center"/>
          </w:tcPr>
          <w:p>
            <w:pPr>
              <w:spacing w:after="0"/>
              <w:ind w:left="135"/>
              <w:jc w:val="center"/>
              <w:rPr>
                <w:rFonts w:ascii="Times New Roman" w:hAnsi="Times New Roman"/>
                <w:color w:val="000000"/>
                <w:sz w:val="24"/>
                <w:szCs w:val="24"/>
                <w:lang w:val="ru-RU"/>
              </w:rPr>
            </w:pP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rFonts w:ascii="Times New Roman" w:hAnsi="Times New Roman"/>
                <w:color w:val="000000"/>
                <w:sz w:val="24"/>
                <w:szCs w:val="24"/>
              </w:rPr>
            </w:pPr>
          </w:p>
        </w:tc>
        <w:tc>
          <w:tcPr>
            <w:tcW w:w="3315" w:type="dxa"/>
            <w:tcMar>
              <w:top w:w="50" w:type="dxa"/>
              <w:left w:w="100" w:type="dxa"/>
            </w:tcMar>
            <w:vAlign w:val="center"/>
          </w:tcPr>
          <w:p>
            <w:pPr>
              <w:spacing w:after="0"/>
              <w:ind w:left="135"/>
              <w:rPr>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11</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Составляющие государственной системы по защите населения от опасных и чрезвычайных ситуаций</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12</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Прогнозирование и мониторинг чрезвычайных ситуаций</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13</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Гражданская оборона и ее основные задачи на современном этапе</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14</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Инженерная защита населения и неотложные работы в зоне поражения</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15</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Нормативно-правовые документы, регулирующие борьбу с терроризмом и экстремизмом в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16</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Особенности и виды экстремистской и террористической деятельности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17</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Способы противодействия вовлечению в экстремистскую и террористическую деятельность</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18</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Рекомендации по безопасному поведению при угрозе и в случае проведения террористического акта</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19</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Основы законодательства Российской Федерации в сфере борьбы с наркотизмом</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20</w:t>
            </w:r>
          </w:p>
        </w:tc>
        <w:tc>
          <w:tcPr>
            <w:tcW w:w="5100" w:type="dxa"/>
            <w:tcMar>
              <w:top w:w="50" w:type="dxa"/>
              <w:left w:w="100" w:type="dxa"/>
            </w:tcMar>
            <w:vAlign w:val="center"/>
          </w:tcPr>
          <w:p>
            <w:pPr>
              <w:spacing w:after="0"/>
              <w:ind w:left="135"/>
              <w:rPr>
                <w:sz w:val="24"/>
                <w:szCs w:val="24"/>
              </w:rPr>
            </w:pPr>
            <w:r>
              <w:rPr>
                <w:rFonts w:ascii="Times New Roman" w:hAnsi="Times New Roman"/>
                <w:color w:val="000000"/>
                <w:sz w:val="24"/>
                <w:szCs w:val="24"/>
              </w:rPr>
              <w:t>Профилактика наркотизма</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21</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Оказание первой помощи - залог спасения жизни и здоровья пострадавших</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22</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Первая помощь при различных неотложных состояниях</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23</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Правила и способы переноскм (транспортировки) пострадавших</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24</w:t>
            </w:r>
          </w:p>
        </w:tc>
        <w:tc>
          <w:tcPr>
            <w:tcW w:w="5100" w:type="dxa"/>
            <w:tcMar>
              <w:top w:w="50" w:type="dxa"/>
              <w:left w:w="100" w:type="dxa"/>
            </w:tcMar>
            <w:vAlign w:val="center"/>
          </w:tcPr>
          <w:p>
            <w:pPr>
              <w:spacing w:after="0"/>
              <w:ind w:left="135"/>
              <w:rPr>
                <w:sz w:val="24"/>
                <w:szCs w:val="24"/>
              </w:rPr>
            </w:pPr>
            <w:r>
              <w:rPr>
                <w:rFonts w:ascii="Times New Roman" w:hAnsi="Times New Roman"/>
                <w:color w:val="000000"/>
                <w:sz w:val="24"/>
                <w:szCs w:val="24"/>
              </w:rPr>
              <w:t>Стадии развития конфликтных ситуаций</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25</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Страницы военной истории России и дни воинской славы (победные дни) России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26</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Стратегические национальные приоритеты и источники угроз</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27</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Национальная безопасность и военная политика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28</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Структура Вооружённых Сил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29</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Виды и отдельные рода Вооружённых Сил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30</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31</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Развитие Вооружённых Сил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32</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Модернизация вооружения, военной и специальной техники в Вооружённых Силах Российской Федерации</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33</w:t>
            </w:r>
          </w:p>
        </w:tc>
        <w:tc>
          <w:tcPr>
            <w:tcW w:w="5100" w:type="dxa"/>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Призыв граждан на военную службу. Поступление на военную службу по контракту</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90" w:type="dxa"/>
            <w:tcMar>
              <w:top w:w="50" w:type="dxa"/>
              <w:left w:w="100" w:type="dxa"/>
            </w:tcMar>
            <w:vAlign w:val="center"/>
          </w:tcPr>
          <w:p>
            <w:pPr>
              <w:spacing w:after="0"/>
              <w:ind w:left="135"/>
              <w:jc w:val="center"/>
              <w:rPr>
                <w:sz w:val="24"/>
                <w:szCs w:val="24"/>
              </w:rPr>
            </w:pPr>
          </w:p>
        </w:tc>
        <w:tc>
          <w:tcPr>
            <w:tcW w:w="312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0.5 </w:t>
            </w: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44" w:hRule="atLeast"/>
          <w:tblCellSpacing w:w="0" w:type="dxa"/>
        </w:trPr>
        <w:tc>
          <w:tcPr>
            <w:tcW w:w="765" w:type="dxa"/>
            <w:tcMar>
              <w:top w:w="50" w:type="dxa"/>
              <w:left w:w="100" w:type="dxa"/>
            </w:tcMar>
            <w:vAlign w:val="center"/>
          </w:tcPr>
          <w:p>
            <w:pPr>
              <w:spacing w:after="0"/>
              <w:rPr>
                <w:sz w:val="24"/>
                <w:szCs w:val="24"/>
              </w:rPr>
            </w:pPr>
            <w:r>
              <w:rPr>
                <w:rFonts w:ascii="Times New Roman" w:hAnsi="Times New Roman"/>
                <w:color w:val="000000"/>
                <w:sz w:val="24"/>
                <w:szCs w:val="24"/>
              </w:rPr>
              <w:t>34</w:t>
            </w:r>
          </w:p>
        </w:tc>
        <w:tc>
          <w:tcPr>
            <w:tcW w:w="5100" w:type="dxa"/>
            <w:tcMar>
              <w:top w:w="50" w:type="dxa"/>
              <w:left w:w="100" w:type="dxa"/>
            </w:tcMar>
            <w:vAlign w:val="center"/>
          </w:tcPr>
          <w:p>
            <w:pPr>
              <w:spacing w:after="0"/>
              <w:ind w:left="135"/>
              <w:rPr>
                <w:sz w:val="24"/>
                <w:szCs w:val="24"/>
              </w:rPr>
            </w:pPr>
            <w:r>
              <w:rPr>
                <w:rFonts w:ascii="Times New Roman" w:hAnsi="Times New Roman"/>
                <w:color w:val="000000"/>
                <w:sz w:val="24"/>
                <w:szCs w:val="24"/>
              </w:rPr>
              <w:t>Альтернативная гражданская служба</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 </w:t>
            </w:r>
          </w:p>
        </w:tc>
        <w:tc>
          <w:tcPr>
            <w:tcW w:w="3120" w:type="dxa"/>
            <w:tcMar>
              <w:top w:w="50" w:type="dxa"/>
              <w:left w:w="100" w:type="dxa"/>
            </w:tcMar>
            <w:vAlign w:val="center"/>
          </w:tcPr>
          <w:p>
            <w:pPr>
              <w:spacing w:after="0"/>
              <w:ind w:left="135"/>
              <w:jc w:val="center"/>
              <w:rPr>
                <w:sz w:val="24"/>
                <w:szCs w:val="24"/>
              </w:rPr>
            </w:pPr>
          </w:p>
        </w:tc>
        <w:tc>
          <w:tcPr>
            <w:tcW w:w="3315" w:type="dxa"/>
            <w:tcMar>
              <w:top w:w="50" w:type="dxa"/>
              <w:left w:w="100" w:type="dxa"/>
            </w:tcMar>
            <w:vAlign w:val="center"/>
          </w:tcPr>
          <w:p>
            <w:pPr>
              <w:spacing w:after="0"/>
              <w:ind w:left="135"/>
              <w:rPr>
                <w:sz w:val="24"/>
                <w:szCs w:val="24"/>
              </w:rPr>
            </w:pPr>
            <w:r>
              <w:fldChar w:fldCharType="begin"/>
            </w:r>
            <w:r>
              <w:instrText xml:space="preserve"> HYPERLINK "https://resh.edu.ru/subject/23/11/" \h </w:instrText>
            </w:r>
            <w:r>
              <w:fldChar w:fldCharType="separate"/>
            </w:r>
            <w:r>
              <w:rPr>
                <w:rFonts w:ascii="Times New Roman" w:hAnsi="Times New Roman"/>
                <w:color w:val="0000FF"/>
                <w:sz w:val="24"/>
                <w:szCs w:val="24"/>
                <w:u w:val="single"/>
              </w:rPr>
              <w:t>https://resh.edu.ru/subject/23/11/</w:t>
            </w:r>
            <w:r>
              <w:rPr>
                <w:rFonts w:ascii="Times New Roman" w:hAnsi="Times New Roman"/>
                <w:color w:val="0000FF"/>
                <w:sz w:val="24"/>
                <w:szCs w:val="24"/>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315" w:type="dxa"/>
          <w:trHeight w:val="144" w:hRule="atLeast"/>
          <w:tblCellSpacing w:w="0" w:type="dxa"/>
        </w:trPr>
        <w:tc>
          <w:tcPr>
            <w:tcW w:w="5865" w:type="dxa"/>
            <w:gridSpan w:val="2"/>
            <w:tcMar>
              <w:top w:w="50" w:type="dxa"/>
              <w:left w:w="100" w:type="dxa"/>
            </w:tcMar>
            <w:vAlign w:val="center"/>
          </w:tcPr>
          <w:p>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25"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59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3 </w:t>
            </w:r>
          </w:p>
        </w:tc>
        <w:tc>
          <w:tcPr>
            <w:tcW w:w="3120" w:type="dxa"/>
            <w:tcMar>
              <w:top w:w="50" w:type="dxa"/>
              <w:left w:w="100" w:type="dxa"/>
            </w:tcMar>
            <w:vAlign w:val="center"/>
          </w:tcPr>
          <w:p>
            <w:pPr>
              <w:spacing w:after="0"/>
              <w:ind w:left="135"/>
              <w:jc w:val="center"/>
              <w:rPr>
                <w:sz w:val="24"/>
                <w:szCs w:val="24"/>
              </w:rPr>
            </w:pPr>
            <w:r>
              <w:rPr>
                <w:rFonts w:ascii="Times New Roman" w:hAnsi="Times New Roman"/>
                <w:color w:val="000000"/>
                <w:sz w:val="24"/>
                <w:szCs w:val="24"/>
              </w:rPr>
              <w:t xml:space="preserve"> 1.5 </w:t>
            </w:r>
          </w:p>
        </w:tc>
      </w:tr>
    </w:tbl>
    <w:p>
      <w:pPr>
        <w:rPr>
          <w:sz w:val="24"/>
          <w:szCs w:val="24"/>
          <w:lang w:val="ru-RU"/>
        </w:rPr>
        <w:sectPr>
          <w:pgSz w:w="16383" w:h="11906" w:orient="landscape"/>
          <w:pgMar w:top="1001" w:right="850" w:bottom="1134" w:left="1701" w:header="720" w:footer="720" w:gutter="0"/>
          <w:cols w:space="720" w:num="1"/>
        </w:sectPr>
      </w:pPr>
      <w:bookmarkStart w:id="13" w:name="_GoBack"/>
      <w:bookmarkEnd w:id="13"/>
    </w:p>
    <w:bookmarkEnd w:id="11"/>
    <w:p>
      <w:pPr>
        <w:rPr>
          <w:lang w:val="ru-RU"/>
        </w:rPr>
        <w:sectPr>
          <w:pgSz w:w="11906" w:h="16383"/>
          <w:pgMar w:top="1134" w:right="850" w:bottom="1134" w:left="1701" w:header="720" w:footer="720" w:gutter="0"/>
          <w:cols w:space="720" w:num="1"/>
        </w:sectPr>
      </w:pPr>
      <w:bookmarkStart w:id="12" w:name="block-25628618"/>
    </w:p>
    <w:bookmarkEnd w:id="12"/>
    <w:p>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F7B3E"/>
    <w:multiLevelType w:val="multilevel"/>
    <w:tmpl w:val="3A1F7B3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CAF015D"/>
    <w:multiLevelType w:val="multilevel"/>
    <w:tmpl w:val="5CAF015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50"/>
    <w:rsid w:val="000063E0"/>
    <w:rsid w:val="00046514"/>
    <w:rsid w:val="000D27AC"/>
    <w:rsid w:val="002649DB"/>
    <w:rsid w:val="003068E8"/>
    <w:rsid w:val="00541C66"/>
    <w:rsid w:val="00584829"/>
    <w:rsid w:val="005965F6"/>
    <w:rsid w:val="00690533"/>
    <w:rsid w:val="007B6050"/>
    <w:rsid w:val="00A4001C"/>
    <w:rsid w:val="00C96693"/>
    <w:rsid w:val="00CB4DA2"/>
    <w:rsid w:val="00CE3234"/>
    <w:rsid w:val="00E63AFC"/>
    <w:rsid w:val="00F529E4"/>
    <w:rsid w:val="18186199"/>
    <w:rsid w:val="2C1F48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Balloon Text"/>
    <w:basedOn w:val="1"/>
    <w:link w:val="26"/>
    <w:semiHidden/>
    <w:unhideWhenUsed/>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3">
    <w:name w:val="header"/>
    <w:basedOn w:val="1"/>
    <w:link w:val="18"/>
    <w:unhideWhenUsed/>
    <w:uiPriority w:val="99"/>
    <w:pPr>
      <w:tabs>
        <w:tab w:val="center" w:pos="4680"/>
        <w:tab w:val="right" w:pos="9360"/>
      </w:tabs>
    </w:pPr>
  </w:style>
  <w:style w:type="paragraph" w:styleId="14">
    <w:name w:val="Title"/>
    <w:basedOn w:val="1"/>
    <w:next w:val="1"/>
    <w:link w:val="24"/>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footer"/>
    <w:basedOn w:val="1"/>
    <w:link w:val="25"/>
    <w:unhideWhenUsed/>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Верхний колонтитул Знак"/>
    <w:basedOn w:val="6"/>
    <w:link w:val="13"/>
    <w:qFormat/>
    <w:uiPriority w:val="99"/>
  </w:style>
  <w:style w:type="character" w:customStyle="1" w:styleId="19">
    <w:name w:val="Заголовок 1 Знак"/>
    <w:basedOn w:val="6"/>
    <w:link w:val="2"/>
    <w:uiPriority w:val="9"/>
    <w:rPr>
      <w:rFonts w:asciiTheme="majorHAnsi" w:hAnsiTheme="majorHAnsi" w:eastAsiaTheme="majorEastAsia" w:cstheme="majorBidi"/>
      <w:b/>
      <w:bCs/>
      <w:color w:val="2E75B6" w:themeColor="accent1" w:themeShade="BF"/>
      <w:sz w:val="28"/>
      <w:szCs w:val="28"/>
    </w:rPr>
  </w:style>
  <w:style w:type="character" w:customStyle="1" w:styleId="20">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1">
    <w:name w:val="Заголовок 3 Знак"/>
    <w:basedOn w:val="6"/>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2">
    <w:name w:val="Заголовок 4 Знак"/>
    <w:basedOn w:val="6"/>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4">
    <w:name w:val="Заголовок Знак"/>
    <w:basedOn w:val="6"/>
    <w:link w:val="14"/>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5">
    <w:name w:val="Нижний колонтитул Знак"/>
    <w:basedOn w:val="6"/>
    <w:link w:val="15"/>
    <w:uiPriority w:val="99"/>
  </w:style>
  <w:style w:type="character" w:customStyle="1" w:styleId="26">
    <w:name w:val="Текст выноски Знак"/>
    <w:basedOn w:val="6"/>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8F3E-9D7F-4481-92B1-9E1CDDC7835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9043</Words>
  <Characters>51546</Characters>
  <Lines>429</Lines>
  <Paragraphs>120</Paragraphs>
  <TotalTime>10</TotalTime>
  <ScaleCrop>false</ScaleCrop>
  <LinksUpToDate>false</LinksUpToDate>
  <CharactersWithSpaces>60469</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2023-09-26T20:37:00Z</dcterms:created>
  <dc:creator>Asus</dc:creator>
  <cp:lastModifiedBy>ASUS</cp:lastModifiedBy>
  <cp:lastPrinted>2023-09-26T21:38:00Z</cp:lastPrinted>
  <dcterms:modified xsi:type="dcterms:W3CDTF">2023-10-02T04:31:54Z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1DD0B234C5D04F28B0239ADA8863E5CD_13</vt:lpwstr>
  </property>
</Properties>
</file>