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7E" w:rsidRDefault="00C1657E" w:rsidP="00C1657E">
      <w:pPr>
        <w:pStyle w:val="a3"/>
        <w:shd w:val="clear" w:color="auto" w:fill="F9F8E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>Общая характеристика школы</w:t>
      </w: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center"/>
        <w:rPr>
          <w:sz w:val="28"/>
          <w:szCs w:val="28"/>
        </w:rPr>
      </w:pPr>
    </w:p>
    <w:p w:rsidR="00C1657E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 xml:space="preserve">         Муниципальное бюджетное общеобразовательное учреждение </w:t>
      </w:r>
      <w:proofErr w:type="spellStart"/>
      <w:r>
        <w:rPr>
          <w:rStyle w:val="a4"/>
          <w:b w:val="0"/>
          <w:sz w:val="28"/>
          <w:szCs w:val="28"/>
        </w:rPr>
        <w:t>Сукпакская</w:t>
      </w:r>
      <w:proofErr w:type="spellEnd"/>
      <w:r>
        <w:rPr>
          <w:rStyle w:val="a4"/>
          <w:b w:val="0"/>
          <w:sz w:val="28"/>
          <w:szCs w:val="28"/>
        </w:rPr>
        <w:t xml:space="preserve"> средняя общеобразовательная школа </w:t>
      </w:r>
      <w:proofErr w:type="spellStart"/>
      <w:r>
        <w:rPr>
          <w:rStyle w:val="a4"/>
          <w:b w:val="0"/>
          <w:sz w:val="28"/>
          <w:szCs w:val="28"/>
        </w:rPr>
        <w:t>им.Б.И</w:t>
      </w:r>
      <w:proofErr w:type="spellEnd"/>
      <w:r>
        <w:rPr>
          <w:rStyle w:val="a4"/>
          <w:b w:val="0"/>
          <w:sz w:val="28"/>
          <w:szCs w:val="28"/>
        </w:rPr>
        <w:t xml:space="preserve">. </w:t>
      </w:r>
      <w:proofErr w:type="spellStart"/>
      <w:r>
        <w:rPr>
          <w:rStyle w:val="a4"/>
          <w:b w:val="0"/>
          <w:sz w:val="28"/>
          <w:szCs w:val="28"/>
        </w:rPr>
        <w:t>Араптана</w:t>
      </w:r>
      <w:proofErr w:type="spellEnd"/>
      <w:r>
        <w:rPr>
          <w:rStyle w:val="a4"/>
          <w:b w:val="0"/>
          <w:sz w:val="28"/>
          <w:szCs w:val="28"/>
        </w:rPr>
        <w:t xml:space="preserve"> муниципального района «</w:t>
      </w:r>
      <w:proofErr w:type="spellStart"/>
      <w:r>
        <w:rPr>
          <w:rStyle w:val="a4"/>
          <w:b w:val="0"/>
          <w:sz w:val="28"/>
          <w:szCs w:val="28"/>
        </w:rPr>
        <w:t>Кызылский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кожуун</w:t>
      </w:r>
      <w:proofErr w:type="spellEnd"/>
      <w:r>
        <w:rPr>
          <w:rStyle w:val="a4"/>
          <w:b w:val="0"/>
          <w:sz w:val="28"/>
          <w:szCs w:val="28"/>
        </w:rPr>
        <w:t>» Республики Тыва юридический адрес: 667904</w:t>
      </w:r>
      <w:r w:rsidRPr="007C08E8">
        <w:rPr>
          <w:rStyle w:val="a4"/>
          <w:b w:val="0"/>
          <w:sz w:val="28"/>
          <w:szCs w:val="28"/>
        </w:rPr>
        <w:t xml:space="preserve">, </w:t>
      </w:r>
      <w:r>
        <w:rPr>
          <w:rStyle w:val="a4"/>
          <w:b w:val="0"/>
          <w:sz w:val="28"/>
          <w:szCs w:val="28"/>
        </w:rPr>
        <w:t xml:space="preserve">Республика Тыва, </w:t>
      </w:r>
      <w:proofErr w:type="spellStart"/>
      <w:r>
        <w:rPr>
          <w:rStyle w:val="a4"/>
          <w:b w:val="0"/>
          <w:sz w:val="28"/>
          <w:szCs w:val="28"/>
        </w:rPr>
        <w:t>Кызылский</w:t>
      </w:r>
      <w:proofErr w:type="spellEnd"/>
      <w:r>
        <w:rPr>
          <w:rStyle w:val="a4"/>
          <w:b w:val="0"/>
          <w:sz w:val="28"/>
          <w:szCs w:val="28"/>
        </w:rPr>
        <w:t xml:space="preserve"> район, </w:t>
      </w:r>
      <w:proofErr w:type="spellStart"/>
      <w:r>
        <w:rPr>
          <w:rStyle w:val="a4"/>
          <w:b w:val="0"/>
          <w:sz w:val="28"/>
          <w:szCs w:val="28"/>
        </w:rPr>
        <w:t>с.Сукпак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ул.Фрунзе</w:t>
      </w:r>
      <w:proofErr w:type="spellEnd"/>
      <w:r>
        <w:rPr>
          <w:rStyle w:val="a4"/>
          <w:b w:val="0"/>
          <w:sz w:val="28"/>
          <w:szCs w:val="28"/>
        </w:rPr>
        <w:t xml:space="preserve"> д.1 в.</w:t>
      </w:r>
      <w:r w:rsidRPr="007C08E8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Здание средней школы построено в 1984 году бетонное, 2-х этажное, начальная школа – 1960 году деревянное, 1-этажное.</w:t>
      </w: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rStyle w:val="a4"/>
          <w:b w:val="0"/>
          <w:sz w:val="28"/>
          <w:szCs w:val="28"/>
        </w:rPr>
        <w:t>Учредитель:  Управление</w:t>
      </w:r>
      <w:proofErr w:type="gramEnd"/>
      <w:r>
        <w:rPr>
          <w:rStyle w:val="a4"/>
          <w:b w:val="0"/>
          <w:sz w:val="28"/>
          <w:szCs w:val="28"/>
        </w:rPr>
        <w:t xml:space="preserve"> образования администрации муниципального района «</w:t>
      </w:r>
      <w:proofErr w:type="spellStart"/>
      <w:r>
        <w:rPr>
          <w:rStyle w:val="a4"/>
          <w:b w:val="0"/>
          <w:sz w:val="28"/>
          <w:szCs w:val="28"/>
        </w:rPr>
        <w:t>Кызылский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кожуун</w:t>
      </w:r>
      <w:proofErr w:type="spellEnd"/>
      <w:r>
        <w:rPr>
          <w:rStyle w:val="a4"/>
          <w:b w:val="0"/>
          <w:sz w:val="28"/>
          <w:szCs w:val="28"/>
        </w:rPr>
        <w:t>» Республики Тыва.</w:t>
      </w: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>Нормативно-правовая база:</w:t>
      </w: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 xml:space="preserve">Устав школы (Постановление Администрации </w:t>
      </w:r>
      <w:r>
        <w:rPr>
          <w:rStyle w:val="a4"/>
          <w:b w:val="0"/>
          <w:sz w:val="28"/>
          <w:szCs w:val="28"/>
        </w:rPr>
        <w:t>МР «</w:t>
      </w:r>
      <w:proofErr w:type="spellStart"/>
      <w:r>
        <w:rPr>
          <w:rStyle w:val="a4"/>
          <w:b w:val="0"/>
          <w:sz w:val="28"/>
          <w:szCs w:val="28"/>
        </w:rPr>
        <w:t>Кызылский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кожуун</w:t>
      </w:r>
      <w:proofErr w:type="spellEnd"/>
      <w:r>
        <w:rPr>
          <w:rStyle w:val="a4"/>
          <w:b w:val="0"/>
          <w:sz w:val="28"/>
          <w:szCs w:val="28"/>
        </w:rPr>
        <w:t xml:space="preserve">» </w:t>
      </w:r>
      <w:proofErr w:type="gramStart"/>
      <w:r>
        <w:rPr>
          <w:rStyle w:val="a4"/>
          <w:b w:val="0"/>
          <w:sz w:val="28"/>
          <w:szCs w:val="28"/>
        </w:rPr>
        <w:t>РТ  №</w:t>
      </w:r>
      <w:proofErr w:type="gramEnd"/>
      <w:r>
        <w:rPr>
          <w:rStyle w:val="a4"/>
          <w:b w:val="0"/>
          <w:sz w:val="28"/>
          <w:szCs w:val="28"/>
        </w:rPr>
        <w:t xml:space="preserve"> 272</w:t>
      </w:r>
      <w:r w:rsidRPr="007C08E8">
        <w:rPr>
          <w:rStyle w:val="a4"/>
          <w:b w:val="0"/>
          <w:sz w:val="28"/>
          <w:szCs w:val="28"/>
        </w:rPr>
        <w:t xml:space="preserve">  от  </w:t>
      </w:r>
      <w:r>
        <w:rPr>
          <w:rStyle w:val="a4"/>
          <w:b w:val="0"/>
          <w:sz w:val="28"/>
          <w:szCs w:val="28"/>
        </w:rPr>
        <w:t>25.12.2015</w:t>
      </w:r>
      <w:r w:rsidRPr="007C08E8">
        <w:rPr>
          <w:rStyle w:val="a4"/>
          <w:b w:val="0"/>
          <w:sz w:val="28"/>
          <w:szCs w:val="28"/>
        </w:rPr>
        <w:t xml:space="preserve"> г.)</w:t>
      </w: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>Лицензия на образ</w:t>
      </w:r>
      <w:r>
        <w:rPr>
          <w:rStyle w:val="a4"/>
          <w:b w:val="0"/>
          <w:sz w:val="28"/>
          <w:szCs w:val="28"/>
        </w:rPr>
        <w:t xml:space="preserve">овательную деятельность: серия 17Л01 №0000467, регистрационный номер 292, от </w:t>
      </w:r>
      <w:proofErr w:type="gramStart"/>
      <w:r>
        <w:rPr>
          <w:rStyle w:val="a4"/>
          <w:b w:val="0"/>
          <w:sz w:val="28"/>
          <w:szCs w:val="28"/>
        </w:rPr>
        <w:t>22.11.2013</w:t>
      </w:r>
      <w:r w:rsidRPr="007C08E8">
        <w:rPr>
          <w:rStyle w:val="a4"/>
          <w:b w:val="0"/>
          <w:sz w:val="28"/>
          <w:szCs w:val="28"/>
        </w:rPr>
        <w:t>  г.</w:t>
      </w:r>
      <w:proofErr w:type="gramEnd"/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 xml:space="preserve">Свидетельство о </w:t>
      </w:r>
      <w:proofErr w:type="gramStart"/>
      <w:r w:rsidRPr="007C08E8">
        <w:rPr>
          <w:rStyle w:val="a4"/>
          <w:b w:val="0"/>
          <w:sz w:val="28"/>
          <w:szCs w:val="28"/>
        </w:rPr>
        <w:t>государственной  ак</w:t>
      </w:r>
      <w:r>
        <w:rPr>
          <w:rStyle w:val="a4"/>
          <w:b w:val="0"/>
          <w:sz w:val="28"/>
          <w:szCs w:val="28"/>
        </w:rPr>
        <w:t>кредитации</w:t>
      </w:r>
      <w:proofErr w:type="gramEnd"/>
      <w:r>
        <w:rPr>
          <w:rStyle w:val="a4"/>
          <w:b w:val="0"/>
          <w:sz w:val="28"/>
          <w:szCs w:val="28"/>
        </w:rPr>
        <w:t xml:space="preserve"> серия 17А01 № 0000115</w:t>
      </w:r>
      <w:r w:rsidRPr="007C08E8">
        <w:rPr>
          <w:rStyle w:val="a4"/>
          <w:b w:val="0"/>
          <w:sz w:val="28"/>
          <w:szCs w:val="28"/>
        </w:rPr>
        <w:t xml:space="preserve">, </w:t>
      </w:r>
      <w:r>
        <w:rPr>
          <w:rStyle w:val="a4"/>
          <w:b w:val="0"/>
          <w:sz w:val="28"/>
          <w:szCs w:val="28"/>
        </w:rPr>
        <w:t>№ 164</w:t>
      </w:r>
      <w:r w:rsidRPr="007C08E8">
        <w:rPr>
          <w:rStyle w:val="a4"/>
          <w:b w:val="0"/>
          <w:sz w:val="28"/>
          <w:szCs w:val="28"/>
        </w:rPr>
        <w:t xml:space="preserve"> от </w:t>
      </w:r>
      <w:r>
        <w:rPr>
          <w:rStyle w:val="a4"/>
          <w:b w:val="0"/>
          <w:sz w:val="28"/>
          <w:szCs w:val="28"/>
        </w:rPr>
        <w:t>28.12.2016 г.</w:t>
      </w:r>
      <w:r w:rsidRPr="007C08E8">
        <w:rPr>
          <w:rStyle w:val="a4"/>
          <w:b w:val="0"/>
          <w:sz w:val="28"/>
          <w:szCs w:val="28"/>
        </w:rPr>
        <w:t>      </w:t>
      </w: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 xml:space="preserve">ИНН   № </w:t>
      </w:r>
      <w:r>
        <w:rPr>
          <w:rStyle w:val="a4"/>
          <w:b w:val="0"/>
          <w:sz w:val="28"/>
          <w:szCs w:val="28"/>
        </w:rPr>
        <w:t>1717007996</w:t>
      </w: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 xml:space="preserve">ОГРН № </w:t>
      </w:r>
      <w:r>
        <w:rPr>
          <w:rStyle w:val="a4"/>
          <w:b w:val="0"/>
          <w:sz w:val="28"/>
          <w:szCs w:val="28"/>
        </w:rPr>
        <w:t>1021700728378</w:t>
      </w: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>Телефон 8(</w:t>
      </w:r>
      <w:r>
        <w:rPr>
          <w:rStyle w:val="a4"/>
          <w:b w:val="0"/>
          <w:sz w:val="28"/>
          <w:szCs w:val="28"/>
        </w:rPr>
        <w:t>39422) 9-51-51</w:t>
      </w:r>
    </w:p>
    <w:p w:rsidR="00C1657E" w:rsidRPr="00364D4F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>Адрес электронной почты: </w:t>
      </w:r>
      <w:hyperlink r:id="rId4" w:history="1">
        <w:r>
          <w:rPr>
            <w:rStyle w:val="a5"/>
            <w:bCs/>
            <w:color w:val="auto"/>
            <w:sz w:val="28"/>
            <w:szCs w:val="28"/>
            <w:u w:val="none"/>
            <w:lang w:val="en-US"/>
          </w:rPr>
          <w:t>sukpak</w:t>
        </w:r>
        <w:r w:rsidRPr="00364D4F">
          <w:rPr>
            <w:rStyle w:val="a5"/>
            <w:bCs/>
            <w:color w:val="auto"/>
            <w:sz w:val="28"/>
            <w:szCs w:val="28"/>
            <w:u w:val="none"/>
          </w:rPr>
          <w:t>_</w:t>
        </w:r>
        <w:r>
          <w:rPr>
            <w:rStyle w:val="a5"/>
            <w:bCs/>
            <w:color w:val="auto"/>
            <w:sz w:val="28"/>
            <w:szCs w:val="28"/>
            <w:u w:val="none"/>
            <w:lang w:val="en-US"/>
          </w:rPr>
          <w:t>school</w:t>
        </w:r>
        <w:r w:rsidRPr="00364D4F">
          <w:rPr>
            <w:rStyle w:val="a5"/>
            <w:bCs/>
            <w:color w:val="auto"/>
            <w:sz w:val="28"/>
            <w:szCs w:val="28"/>
            <w:u w:val="none"/>
          </w:rPr>
          <w:t>@</w:t>
        </w:r>
      </w:hyperlink>
      <w:r>
        <w:rPr>
          <w:rStyle w:val="a4"/>
          <w:b w:val="0"/>
          <w:sz w:val="28"/>
          <w:szCs w:val="28"/>
          <w:lang w:val="en-US"/>
        </w:rPr>
        <w:t>mail</w:t>
      </w:r>
      <w:r w:rsidRPr="00364D4F">
        <w:rPr>
          <w:rStyle w:val="a4"/>
          <w:b w:val="0"/>
          <w:sz w:val="28"/>
          <w:szCs w:val="28"/>
        </w:rPr>
        <w:t>.</w:t>
      </w:r>
      <w:r>
        <w:rPr>
          <w:rStyle w:val="a4"/>
          <w:b w:val="0"/>
          <w:sz w:val="28"/>
          <w:szCs w:val="28"/>
          <w:lang w:val="en-US"/>
        </w:rPr>
        <w:t>ru</w:t>
      </w: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 xml:space="preserve">         </w:t>
      </w: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 xml:space="preserve">Набор учащихся в школу производится только по заявлению родителей или </w:t>
      </w:r>
      <w:r>
        <w:rPr>
          <w:rStyle w:val="a4"/>
          <w:b w:val="0"/>
          <w:sz w:val="28"/>
          <w:szCs w:val="28"/>
        </w:rPr>
        <w:t>законных представителей.</w:t>
      </w:r>
    </w:p>
    <w:p w:rsidR="00C1657E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>Общее количес</w:t>
      </w:r>
      <w:r>
        <w:rPr>
          <w:rStyle w:val="a4"/>
          <w:b w:val="0"/>
          <w:sz w:val="28"/>
          <w:szCs w:val="28"/>
        </w:rPr>
        <w:t xml:space="preserve">тво учащихся </w:t>
      </w:r>
      <w:proofErr w:type="gramStart"/>
      <w:r>
        <w:rPr>
          <w:rStyle w:val="a4"/>
          <w:b w:val="0"/>
          <w:sz w:val="28"/>
          <w:szCs w:val="28"/>
        </w:rPr>
        <w:t>на  1</w:t>
      </w:r>
      <w:proofErr w:type="gramEnd"/>
      <w:r>
        <w:rPr>
          <w:rStyle w:val="a4"/>
          <w:b w:val="0"/>
          <w:sz w:val="28"/>
          <w:szCs w:val="28"/>
        </w:rPr>
        <w:t xml:space="preserve"> сентября 2023</w:t>
      </w:r>
      <w:r w:rsidRPr="007C08E8">
        <w:rPr>
          <w:rStyle w:val="a4"/>
          <w:b w:val="0"/>
          <w:sz w:val="28"/>
          <w:szCs w:val="28"/>
        </w:rPr>
        <w:t xml:space="preserve">  г. – </w:t>
      </w:r>
      <w:r w:rsidR="00643A66">
        <w:rPr>
          <w:rStyle w:val="a4"/>
          <w:b w:val="0"/>
          <w:sz w:val="28"/>
          <w:szCs w:val="28"/>
        </w:rPr>
        <w:t>1237</w:t>
      </w:r>
      <w:r w:rsidRPr="007C08E8">
        <w:rPr>
          <w:rStyle w:val="a4"/>
          <w:b w:val="0"/>
          <w:sz w:val="28"/>
          <w:szCs w:val="28"/>
        </w:rPr>
        <w:t>  учеников,</w:t>
      </w:r>
      <w:r w:rsidR="00643A66">
        <w:rPr>
          <w:rStyle w:val="a4"/>
          <w:b w:val="0"/>
          <w:sz w:val="28"/>
          <w:szCs w:val="28"/>
        </w:rPr>
        <w:t xml:space="preserve"> школа рассчитана на 604 посадочных мест</w:t>
      </w: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48</w:t>
      </w:r>
      <w:r w:rsidRPr="007C08E8">
        <w:rPr>
          <w:rStyle w:val="a4"/>
          <w:b w:val="0"/>
          <w:sz w:val="28"/>
          <w:szCs w:val="28"/>
        </w:rPr>
        <w:t xml:space="preserve"> класса – комплекта.</w:t>
      </w:r>
    </w:p>
    <w:p w:rsidR="00C1657E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C08E8">
        <w:rPr>
          <w:rStyle w:val="a4"/>
          <w:b w:val="0"/>
          <w:sz w:val="28"/>
          <w:szCs w:val="28"/>
        </w:rPr>
        <w:t>В  I</w:t>
      </w:r>
      <w:proofErr w:type="gramEnd"/>
      <w:r w:rsidR="00643A66">
        <w:rPr>
          <w:rStyle w:val="a4"/>
          <w:b w:val="0"/>
          <w:sz w:val="28"/>
          <w:szCs w:val="28"/>
        </w:rPr>
        <w:t xml:space="preserve"> ступени обучается  531</w:t>
      </w:r>
      <w:r>
        <w:rPr>
          <w:rStyle w:val="a4"/>
          <w:b w:val="0"/>
          <w:sz w:val="28"/>
          <w:szCs w:val="28"/>
        </w:rPr>
        <w:t xml:space="preserve"> учащихся</w:t>
      </w:r>
      <w:r w:rsidRPr="007C08E8">
        <w:rPr>
          <w:rStyle w:val="a4"/>
          <w:b w:val="0"/>
          <w:sz w:val="28"/>
          <w:szCs w:val="28"/>
        </w:rPr>
        <w:t>, во II</w:t>
      </w:r>
      <w:r w:rsidR="00643A66">
        <w:rPr>
          <w:rStyle w:val="a4"/>
          <w:b w:val="0"/>
          <w:sz w:val="28"/>
          <w:szCs w:val="28"/>
        </w:rPr>
        <w:t xml:space="preserve"> ступени –  632</w:t>
      </w:r>
      <w:r>
        <w:rPr>
          <w:rStyle w:val="a4"/>
          <w:b w:val="0"/>
          <w:sz w:val="28"/>
          <w:szCs w:val="28"/>
        </w:rPr>
        <w:t xml:space="preserve"> учащихся</w:t>
      </w:r>
      <w:r w:rsidRPr="007C08E8">
        <w:rPr>
          <w:rStyle w:val="a4"/>
          <w:b w:val="0"/>
          <w:sz w:val="28"/>
          <w:szCs w:val="28"/>
        </w:rPr>
        <w:t>, в III</w:t>
      </w:r>
      <w:r w:rsidR="00643A66">
        <w:rPr>
          <w:rStyle w:val="a4"/>
          <w:b w:val="0"/>
          <w:sz w:val="28"/>
          <w:szCs w:val="28"/>
        </w:rPr>
        <w:t xml:space="preserve"> ступени – 7</w:t>
      </w:r>
      <w:r>
        <w:rPr>
          <w:rStyle w:val="a4"/>
          <w:b w:val="0"/>
          <w:sz w:val="28"/>
          <w:szCs w:val="28"/>
        </w:rPr>
        <w:t>4</w:t>
      </w:r>
      <w:r w:rsidRPr="007C08E8">
        <w:rPr>
          <w:rStyle w:val="a4"/>
          <w:b w:val="0"/>
          <w:sz w:val="28"/>
          <w:szCs w:val="28"/>
        </w:rPr>
        <w:t xml:space="preserve"> учащихся.</w:t>
      </w:r>
    </w:p>
    <w:p w:rsidR="00C1657E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Средняя наполняемость – 24</w:t>
      </w:r>
      <w:r w:rsidRPr="007C08E8">
        <w:rPr>
          <w:rStyle w:val="a4"/>
          <w:b w:val="0"/>
          <w:sz w:val="28"/>
          <w:szCs w:val="28"/>
        </w:rPr>
        <w:t xml:space="preserve"> человек</w:t>
      </w:r>
      <w:r>
        <w:rPr>
          <w:rStyle w:val="a4"/>
          <w:b w:val="0"/>
          <w:sz w:val="28"/>
          <w:szCs w:val="28"/>
        </w:rPr>
        <w:t>а</w:t>
      </w:r>
      <w:r w:rsidRPr="007C08E8">
        <w:rPr>
          <w:rStyle w:val="a4"/>
          <w:b w:val="0"/>
          <w:sz w:val="28"/>
          <w:szCs w:val="28"/>
        </w:rPr>
        <w:t>.</w:t>
      </w:r>
    </w:p>
    <w:p w:rsidR="00C1657E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>Режим обучения</w:t>
      </w: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>Школа реализует программы начального, основного общего и среднего (полного) общего образования.</w:t>
      </w:r>
    </w:p>
    <w:p w:rsidR="00C1657E" w:rsidRPr="007C08E8" w:rsidRDefault="00C1657E" w:rsidP="00C1657E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 xml:space="preserve">Обучение ведется в </w:t>
      </w:r>
      <w:r>
        <w:rPr>
          <w:rStyle w:val="a4"/>
          <w:b w:val="0"/>
          <w:sz w:val="28"/>
          <w:szCs w:val="28"/>
        </w:rPr>
        <w:t>две смены</w:t>
      </w:r>
      <w:r w:rsidRPr="007C08E8">
        <w:rPr>
          <w:rStyle w:val="a4"/>
          <w:b w:val="0"/>
          <w:sz w:val="28"/>
          <w:szCs w:val="28"/>
        </w:rPr>
        <w:t>.  В I - IV классах, учащиеся занимаются в своих классных комнатах, во 2 и 3 ступени - кабинетная система. Продолжительность урока во 2-11 классах - 40 минут. Для учащи</w:t>
      </w:r>
      <w:r>
        <w:rPr>
          <w:rStyle w:val="a4"/>
          <w:b w:val="0"/>
          <w:sz w:val="28"/>
          <w:szCs w:val="28"/>
        </w:rPr>
        <w:t>хся первых классов используется</w:t>
      </w:r>
      <w:r w:rsidRPr="007C08E8">
        <w:rPr>
          <w:rStyle w:val="a4"/>
          <w:b w:val="0"/>
          <w:sz w:val="28"/>
          <w:szCs w:val="28"/>
        </w:rPr>
        <w:t xml:space="preserve"> ступенчатый режим, организованы подвижные перемены.</w:t>
      </w:r>
    </w:p>
    <w:p w:rsidR="0059488D" w:rsidRPr="0059488D" w:rsidRDefault="00C1657E" w:rsidP="00767B3B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7C08E8">
        <w:rPr>
          <w:rStyle w:val="a4"/>
          <w:b w:val="0"/>
          <w:sz w:val="28"/>
          <w:szCs w:val="28"/>
        </w:rPr>
        <w:t>Во второй половине</w:t>
      </w:r>
      <w:r>
        <w:rPr>
          <w:rStyle w:val="a4"/>
          <w:b w:val="0"/>
          <w:sz w:val="28"/>
          <w:szCs w:val="28"/>
        </w:rPr>
        <w:t xml:space="preserve"> </w:t>
      </w:r>
      <w:r w:rsidRPr="007C08E8">
        <w:rPr>
          <w:rStyle w:val="a4"/>
          <w:b w:val="0"/>
          <w:sz w:val="28"/>
          <w:szCs w:val="28"/>
        </w:rPr>
        <w:t xml:space="preserve">дня организована работа кружков и секций, школа тесно сотрудничает с </w:t>
      </w:r>
      <w:r>
        <w:rPr>
          <w:rStyle w:val="a4"/>
          <w:b w:val="0"/>
          <w:sz w:val="28"/>
          <w:szCs w:val="28"/>
        </w:rPr>
        <w:t>ДЮСШ «</w:t>
      </w:r>
      <w:proofErr w:type="spellStart"/>
      <w:r>
        <w:rPr>
          <w:rStyle w:val="a4"/>
          <w:b w:val="0"/>
          <w:sz w:val="28"/>
          <w:szCs w:val="28"/>
        </w:rPr>
        <w:t>Авырга</w:t>
      </w:r>
      <w:proofErr w:type="spellEnd"/>
      <w:r>
        <w:rPr>
          <w:rStyle w:val="a4"/>
          <w:b w:val="0"/>
          <w:sz w:val="28"/>
          <w:szCs w:val="28"/>
        </w:rPr>
        <w:t>»</w:t>
      </w:r>
      <w:r w:rsidRPr="007C08E8">
        <w:rPr>
          <w:rStyle w:val="a4"/>
          <w:b w:val="0"/>
          <w:sz w:val="28"/>
          <w:szCs w:val="28"/>
        </w:rPr>
        <w:t>, которые на базе школы организуют рабо</w:t>
      </w:r>
      <w:r w:rsidR="00767B3B">
        <w:rPr>
          <w:rStyle w:val="a4"/>
          <w:b w:val="0"/>
          <w:sz w:val="28"/>
          <w:szCs w:val="28"/>
        </w:rPr>
        <w:t>ту кружков и спортивных секций.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кабинеты: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кабинет социальных педагогов- 1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</w:t>
      </w:r>
      <w:r w:rsidR="00C1657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бинет психологической помощи - 1</w:t>
      </w:r>
    </w:p>
    <w:p w:rsidR="0059488D" w:rsidRPr="0059488D" w:rsidRDefault="00767B3B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иностранного языка – 2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химии – 1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физики – 1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биологии – 1</w:t>
      </w:r>
    </w:p>
    <w:p w:rsidR="0059488D" w:rsidRPr="0059488D" w:rsidRDefault="00767B3B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математики – 2</w:t>
      </w:r>
    </w:p>
    <w:p w:rsidR="0059488D" w:rsidRPr="0059488D" w:rsidRDefault="00767B3B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истории – 1</w:t>
      </w:r>
    </w:p>
    <w:p w:rsidR="0059488D" w:rsidRPr="0059488D" w:rsidRDefault="00767B3B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русского языка – 2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географии – 1</w:t>
      </w:r>
    </w:p>
    <w:p w:rsidR="0059488D" w:rsidRPr="0059488D" w:rsidRDefault="00767B3B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тувинского языка – 2</w:t>
      </w:r>
    </w:p>
    <w:p w:rsidR="0059488D" w:rsidRPr="0059488D" w:rsidRDefault="00767B3B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обслуживающего труда – 1</w:t>
      </w:r>
    </w:p>
    <w:p w:rsidR="0059488D" w:rsidRPr="0059488D" w:rsidRDefault="00767B3B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начальной школы – 5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кабинет ЦОС-2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кабинет шахмат-1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мастерская – 1 (столярная)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спортивный зал – 1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спортплощадка – 1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актовый зал – 1 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кабинет фельдшера– 1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столовая - 1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учительская – 1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лаборантские – 3</w:t>
      </w:r>
    </w:p>
    <w:p w:rsidR="0059488D" w:rsidRPr="0059488D" w:rsidRDefault="005A2E47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телефонных номеров – 2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подключение к Интернету – 36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школьный сайт – 1 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электронная почта – 1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библиотека – фонд методической, справочной и х</w:t>
      </w:r>
      <w:r w:rsidR="00C056B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удожественной литературы – 2420 экз., фонд учебников – 12837</w:t>
      </w:r>
      <w:bookmarkStart w:id="0" w:name="_GoBack"/>
      <w:bookmarkEnd w:id="0"/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работают психолого-педагогическая служба, логопед, один медицинский кабинет. 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48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Инженерно-хозяйственный аспект: содержание зданий, сооружений, оборудования; выполнение нормативных требований.</w:t>
      </w: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796"/>
        <w:gridCol w:w="1560"/>
      </w:tblGrid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зданий и сооружений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площадь всех помещений (м</w:t>
            </w: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5 575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классных комнат (включая учебные кабинеты и лаборатории)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площадь (м</w:t>
            </w: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2 068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мастерских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мест (место)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тракторов для учебных целей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столовая или буфет с горячим питанием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в приспособленных помещениях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посадочных мест в столовых, буфетах - всего (мест)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посадочных мест в приспособленных помещениях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пользующихся горячим питанием (чел)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состояние общеобразовательного учреждения:</w:t>
            </w: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требует ли капитального ремонта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зданий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ли в аварийном состоянии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зданий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все виды благоустройства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Наличие: водопровода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центрального отопления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канализации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автомобилей для учебных целей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автотранспортных средств, предназначенных для перевозки учащихся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пассажирских мест (мест)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автотранспортных средств, предназначенных для хозяйственных нужд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Реализуются ли в учреждении образовательные программы с использованием дистанционных технологий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ли учреждение пожарную сигнализацию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ли учреждение 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дымовыеизвещатели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(да, нет)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ли учреждение пожарные краны и рукава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огнетушителей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сотрудников охраны (чел)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ли учреждение системы видеонаблюдения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ли учреждение «тревожную кнопку»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ли учреждение условия для беспрепятственного доступа инвалидов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Дидактико-методический аспект: оборудование мастерских, лабораторий; библиотечный фонд (учебная, методическая, справочная, научно-популярная, художественная литература); технические средства обучения (аудио, видеотехника, персональные компьютеры); оргтехника; учебно-наглядные пособия; спортивное оборудование; аудио, видеотека; </w:t>
      </w:r>
      <w:proofErr w:type="spellStart"/>
      <w:r w:rsidRPr="005948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медиатека</w:t>
      </w:r>
      <w:proofErr w:type="spellEnd"/>
      <w:r w:rsidRPr="005948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938"/>
        <w:gridCol w:w="1418"/>
      </w:tblGrid>
      <w:tr w:rsidR="0059488D" w:rsidRPr="0059488D" w:rsidTr="00952AB8">
        <w:trPr>
          <w:trHeight w:val="50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книг в библиотеке (книжном фонде) (включая школьные учебники), брошюр, журналов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17656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школьных учебников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13883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кабинетов основ информатики и вычислительной техники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рабочих мест с ЭВМ (мест)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персональных ЭВМ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приобретенных за последний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в учебных целях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персональных ЭВМ в составе локальных вычислительных сетей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используются в учебных целях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переносных компьютеров (ноутбуков, планшетов)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используются в учебных целях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Подключено ли учреждение к сети Интернет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подключения к сети Интернет: модем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выделенная линия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Спутниковое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подключения к сети Интернет: от 128 кбит/с до 256 кбит/с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256 кбит/с до 1 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мбит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 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мбит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до 5 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мбит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 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мбит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и выше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персональных ЭВМ. подключенных к сети Интернет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используются в учебных целях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ли учреждение адрес электронной почты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ли учреждение собственный сайт в сети Интернет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 ли в учреждении электронный дневник, электронный журнал успеваемости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2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ли учреждение электронную библиотеку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Дополнительно-образовательный аспект: наличие актового, танцевального и спортивного залов; пришкольная учебно-экологическая площадка, оборудование для занятий кружков, секций, клубов, студий.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актового зала — 1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танцевального зала — 1 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зала — 1</w:t>
      </w:r>
    </w:p>
    <w:p w:rsidR="0059488D" w:rsidRPr="0059488D" w:rsidRDefault="0059488D" w:rsidP="00594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45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698"/>
        <w:gridCol w:w="1347"/>
      </w:tblGrid>
      <w:tr w:rsidR="0059488D" w:rsidRPr="0059488D" w:rsidTr="00952AB8">
        <w:trPr>
          <w:trHeight w:val="480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59488D" w:rsidRPr="0059488D" w:rsidTr="00952AB8">
        <w:trPr>
          <w:trHeight w:val="300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ли учреждение физкультурный зал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00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ли учреждение плавательный бассейн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488D" w:rsidRPr="0059488D" w:rsidTr="00952AB8">
        <w:trPr>
          <w:trHeight w:val="300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ли учреждение актовый или лекционный зал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00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ли учреждение музей (</w:t>
            </w:r>
            <w:proofErr w:type="spellStart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да.нет</w:t>
            </w:r>
            <w:proofErr w:type="spellEnd"/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9488D" w:rsidRPr="0059488D" w:rsidTr="00952AB8">
        <w:trPr>
          <w:trHeight w:val="300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учебно-опытного земельного участка (м</w:t>
            </w: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</w:t>
            </w:r>
          </w:p>
        </w:tc>
      </w:tr>
      <w:tr w:rsidR="0059488D" w:rsidRPr="0059488D" w:rsidTr="00952AB8">
        <w:trPr>
          <w:trHeight w:val="300"/>
        </w:trPr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подсобного сельского хозяйства (м</w:t>
            </w: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488D" w:rsidRPr="0059488D" w:rsidRDefault="0059488D" w:rsidP="00594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94624" w:rsidRDefault="00294624"/>
    <w:sectPr w:rsidR="0029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8D"/>
    <w:rsid w:val="00096E9F"/>
    <w:rsid w:val="00294624"/>
    <w:rsid w:val="00394817"/>
    <w:rsid w:val="0059488D"/>
    <w:rsid w:val="005A2E47"/>
    <w:rsid w:val="00643A66"/>
    <w:rsid w:val="00767B3B"/>
    <w:rsid w:val="00820C93"/>
    <w:rsid w:val="00A74AC4"/>
    <w:rsid w:val="00B616E1"/>
    <w:rsid w:val="00C056BD"/>
    <w:rsid w:val="00C1657E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BE63"/>
  <w15:docId w15:val="{A61A9E04-9F4C-400D-8658-1DA9A9D0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57E"/>
    <w:rPr>
      <w:b/>
      <w:bCs/>
    </w:rPr>
  </w:style>
  <w:style w:type="character" w:styleId="a5">
    <w:name w:val="Hyperlink"/>
    <w:basedOn w:val="a0"/>
    <w:uiPriority w:val="99"/>
    <w:semiHidden/>
    <w:unhideWhenUsed/>
    <w:rsid w:val="00C16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h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GIA</cp:lastModifiedBy>
  <cp:revision>8</cp:revision>
  <dcterms:created xsi:type="dcterms:W3CDTF">2023-05-17T09:53:00Z</dcterms:created>
  <dcterms:modified xsi:type="dcterms:W3CDTF">2023-09-25T03:30:00Z</dcterms:modified>
</cp:coreProperties>
</file>